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524" w:rsidRDefault="00473524" w:rsidP="00055F97">
      <w:pPr>
        <w:spacing w:after="0"/>
        <w:jc w:val="center"/>
        <w:rPr>
          <w:rFonts w:ascii="TH SarabunIT๙" w:hAnsi="TH SarabunIT๙" w:cs="TH SarabunIT๙"/>
          <w:b/>
          <w:bCs/>
          <w:color w:val="000000"/>
          <w:spacing w:val="4"/>
          <w:sz w:val="32"/>
          <w:szCs w:val="32"/>
        </w:rPr>
      </w:pPr>
      <w:bookmarkStart w:id="0" w:name="_GoBack"/>
      <w:bookmarkEnd w:id="0"/>
    </w:p>
    <w:p w:rsidR="00055F97" w:rsidRPr="00473524" w:rsidRDefault="00055F97" w:rsidP="00055F97">
      <w:pPr>
        <w:spacing w:after="0"/>
        <w:jc w:val="center"/>
        <w:rPr>
          <w:rFonts w:ascii="TH SarabunIT๙" w:hAnsi="TH SarabunIT๙" w:cs="TH SarabunIT๙"/>
          <w:b/>
          <w:bCs/>
          <w:color w:val="000000"/>
          <w:spacing w:val="4"/>
          <w:sz w:val="32"/>
          <w:szCs w:val="32"/>
        </w:rPr>
      </w:pPr>
      <w:r w:rsidRPr="00473524">
        <w:rPr>
          <w:rFonts w:ascii="TH SarabunIT๙" w:hAnsi="TH SarabunIT๙" w:cs="TH SarabunIT๙"/>
          <w:b/>
          <w:bCs/>
          <w:color w:val="000000"/>
          <w:spacing w:val="4"/>
          <w:sz w:val="32"/>
          <w:szCs w:val="32"/>
          <w:cs/>
        </w:rPr>
        <w:t>คำอธิบาย</w:t>
      </w:r>
    </w:p>
    <w:p w:rsidR="00055F97" w:rsidRPr="00473524" w:rsidRDefault="00055F97" w:rsidP="00055F97">
      <w:pPr>
        <w:spacing w:after="0"/>
        <w:jc w:val="center"/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  <w:r w:rsidRPr="00473524">
        <w:rPr>
          <w:rFonts w:ascii="TH SarabunIT๙" w:hAnsi="TH SarabunIT๙" w:cs="TH SarabunIT๙"/>
          <w:b/>
          <w:bCs/>
          <w:color w:val="000000"/>
          <w:spacing w:val="4"/>
          <w:sz w:val="32"/>
          <w:szCs w:val="32"/>
          <w:cs/>
        </w:rPr>
        <w:t>มาตรการแก้ไขปัญหาการประกอบกิจการโทรทัศน์และกิจการโทรคมนาคม</w:t>
      </w:r>
    </w:p>
    <w:p w:rsidR="00F22391" w:rsidRPr="00473524" w:rsidRDefault="00055F97" w:rsidP="00055F97">
      <w:pPr>
        <w:spacing w:after="0"/>
        <w:jc w:val="center"/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  <w:r w:rsidRPr="00473524"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>ตามคำสั่งหัวหน้าคณะรักษาความสงบแห่งชาติ ที่ ๔/๒๕๖๒</w:t>
      </w:r>
    </w:p>
    <w:p w:rsidR="00055F97" w:rsidRPr="00473524" w:rsidRDefault="00055F97" w:rsidP="00055F97">
      <w:pPr>
        <w:spacing w:after="0"/>
        <w:rPr>
          <w:rFonts w:ascii="TH SarabunIT๙" w:hAnsi="TH SarabunIT๙" w:cs="TH SarabunIT๙"/>
          <w:spacing w:val="4"/>
          <w:sz w:val="32"/>
          <w:szCs w:val="32"/>
        </w:rPr>
      </w:pPr>
    </w:p>
    <w:p w:rsidR="00055F97" w:rsidRPr="00473524" w:rsidRDefault="00055F97" w:rsidP="00A7103A">
      <w:pPr>
        <w:spacing w:after="0"/>
        <w:ind w:firstLine="993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>สำนักงานคณะกรรมการกิจการกระจายเสียง กิจการโทรทัศน์ และกิจการโทรคมนาคมแห่งชาติ (สำนักงาน กสทช.) ขอชี้แจงรายละเอียด</w:t>
      </w:r>
      <w:r w:rsidRPr="00473524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คำสั่งหัวหน้าคณะรักษาความสงบแห่งชาติ ที่ ๔/๒๕</w:t>
      </w:r>
      <w:r w:rsidR="00E55FB4">
        <w:rPr>
          <w:rFonts w:ascii="TH SarabunIT๙" w:hAnsi="TH SarabunIT๙" w:cs="TH SarabunIT๙" w:hint="cs"/>
          <w:color w:val="000000"/>
          <w:spacing w:val="4"/>
          <w:sz w:val="32"/>
          <w:szCs w:val="32"/>
          <w:cs/>
        </w:rPr>
        <w:t>๖๒</w:t>
      </w:r>
      <w:r w:rsidRPr="00473524">
        <w:rPr>
          <w:rFonts w:ascii="TH SarabunIT๙" w:hAnsi="TH SarabunIT๙" w:cs="TH SarabunIT๙"/>
          <w:color w:val="000000"/>
          <w:spacing w:val="4"/>
          <w:sz w:val="32"/>
          <w:szCs w:val="32"/>
        </w:rPr>
        <w:t xml:space="preserve"> </w:t>
      </w:r>
      <w:r w:rsidRPr="00473524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 xml:space="preserve">เรื่อง มาตรการแก้ไขปัญหาการประกอบกิจการโทรทัศน์และกิจการโทรคมนาคม ลงวันที่ ๑๑ เมษายน พุทธศักราช ๒๕๖๒ 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>ดังนี้</w:t>
      </w:r>
    </w:p>
    <w:p w:rsidR="00055F97" w:rsidRPr="00473524" w:rsidRDefault="00055F97" w:rsidP="00055F97">
      <w:pPr>
        <w:spacing w:after="0"/>
        <w:ind w:firstLine="1418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</w:p>
    <w:p w:rsidR="00055F97" w:rsidRPr="00473524" w:rsidRDefault="00055F97" w:rsidP="00973A24">
      <w:pPr>
        <w:tabs>
          <w:tab w:val="left" w:pos="426"/>
        </w:tabs>
        <w:spacing w:after="0"/>
        <w:jc w:val="thaiDistribute"/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  <w:r w:rsidRPr="00473524"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>๑.</w:t>
      </w:r>
      <w:r w:rsidRPr="00473524"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ab/>
        <w:t>เหตุผลในการออกคำสั่งหัวหน้า คสช.</w:t>
      </w:r>
    </w:p>
    <w:p w:rsidR="007C2B0A" w:rsidRPr="00473524" w:rsidRDefault="007C2B0A" w:rsidP="007C2B0A">
      <w:pPr>
        <w:tabs>
          <w:tab w:val="left" w:pos="99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</w:r>
      <w:r w:rsidR="00055F97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สืบเนื่องจาก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>ผู้ประกอบการโทรคมนาคมและผู้ประกอบการทีวีดิจิตอล ได้มีหนังสือถึงหัวหน้า คสช. เพื่อ</w:t>
      </w:r>
      <w:r w:rsidR="00C87A15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ให้ออกมาตรการแก้ไขปัญหาการประกอบกิจการ</w:t>
      </w:r>
      <w:r w:rsidR="009620A9">
        <w:rPr>
          <w:rFonts w:ascii="TH SarabunIT๙" w:hAnsi="TH SarabunIT๙" w:cs="TH SarabunIT๙" w:hint="cs"/>
          <w:spacing w:val="4"/>
          <w:sz w:val="32"/>
          <w:szCs w:val="32"/>
          <w:cs/>
        </w:rPr>
        <w:t>โทรทัศน์และกิจการโทรคมนาคม</w:t>
      </w:r>
      <w:r w:rsidR="00C87A15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ดังนี้</w:t>
      </w:r>
    </w:p>
    <w:p w:rsidR="00C87A15" w:rsidRPr="00473524" w:rsidRDefault="007C2B0A" w:rsidP="007C2B0A">
      <w:pPr>
        <w:tabs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  <w:t>๑)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เมื่อวันที่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๒๑ กันยายน ๒๕๖๐ บริษัท ทรู มูฟ เอช ยูนิเวอร์แซล คอมมิวนิเคชั่น จำกัด และบริษัท แอดวานซ์ ไวร์เลส เน็ทเวอร์ค จำกัด มีหนังสือถึงหัวหน้า คสช. เพื่อขอผ่อนผันการชำระเงินประมูลคลื่นความถี่ย่าน ๙๐๐ </w:t>
      </w:r>
      <w:r w:rsidRPr="00473524">
        <w:rPr>
          <w:rFonts w:ascii="TH SarabunIT๙" w:hAnsi="TH SarabunIT๙" w:cs="TH SarabunIT๙"/>
          <w:spacing w:val="4"/>
          <w:sz w:val="32"/>
          <w:szCs w:val="32"/>
        </w:rPr>
        <w:t>MHz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ในงวดที่ ๔ ออกไปเป็น ๗ งวด </w:t>
      </w:r>
    </w:p>
    <w:p w:rsidR="00C87A15" w:rsidRPr="00473524" w:rsidRDefault="00C87A15" w:rsidP="00C87A15">
      <w:pPr>
        <w:tabs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  <w:t>๒)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</w:r>
      <w:r w:rsidR="007C2B0A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เมื่อวันที่ ๒๑ พฤศจิกายน ๒๕๖๒ บริษัท ดีแทค ไตรเน็ต จำกัด มีหนังสือถึงหัวหน้า คสช. เพื่อขอแบ่งการชำระเงินประมูลคลื่นความถี่ย่าน ๙๐๐ </w:t>
      </w:r>
      <w:r w:rsidR="007C2B0A" w:rsidRPr="00473524">
        <w:rPr>
          <w:rFonts w:ascii="TH SarabunIT๙" w:hAnsi="TH SarabunIT๙" w:cs="TH SarabunIT๙"/>
          <w:spacing w:val="4"/>
          <w:sz w:val="32"/>
          <w:szCs w:val="32"/>
        </w:rPr>
        <w:t>MHz</w:t>
      </w:r>
      <w:r w:rsidR="007C2B0A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ออกไปเป็น ๑๕ งวด</w:t>
      </w:r>
    </w:p>
    <w:p w:rsidR="00BC0224" w:rsidRPr="00473524" w:rsidRDefault="00C87A15" w:rsidP="00C87A15">
      <w:pPr>
        <w:tabs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  <w:t>๓)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</w:r>
      <w:r w:rsidR="007C2B0A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เมื่อวันที่ ๑๗ ตุลาคม ๒๕๖๐ ผู้ประกอบการทีวีดิจิตอล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>รวมตัวกัน</w:t>
      </w:r>
      <w:r w:rsidR="007C2B0A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มีหนังสือถึงหัวหน้า คสช. เพื่อขอให้นำคลื่นความถี่ ๗๐๐ </w:t>
      </w:r>
      <w:r w:rsidR="007C2B0A" w:rsidRPr="00473524">
        <w:rPr>
          <w:rFonts w:ascii="TH SarabunIT๙" w:hAnsi="TH SarabunIT๙" w:cs="TH SarabunIT๙"/>
          <w:spacing w:val="4"/>
          <w:sz w:val="32"/>
          <w:szCs w:val="32"/>
        </w:rPr>
        <w:t>MHz</w:t>
      </w:r>
      <w:r w:rsidR="007C2B0A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ที่กันไว้สำหรับทีวีดิจิตอลมาจัดสรรคลื่นความถี่ใหม่ และเยียวยาผลกระทบที่เกิดขึ้นจากการดำเนินการดังกล่าว 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</w:t>
      </w:r>
    </w:p>
    <w:p w:rsidR="00973A24" w:rsidRPr="00473524" w:rsidRDefault="00973A24" w:rsidP="00055F97">
      <w:pPr>
        <w:tabs>
          <w:tab w:val="left" w:pos="1985"/>
        </w:tabs>
        <w:spacing w:after="0"/>
        <w:ind w:firstLine="1418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</w:p>
    <w:p w:rsidR="00055F97" w:rsidRPr="00473524" w:rsidRDefault="00055F97" w:rsidP="00973A24">
      <w:pPr>
        <w:tabs>
          <w:tab w:val="left" w:pos="426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 w:rsidRPr="00473524"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lastRenderedPageBreak/>
        <w:t>๒.</w:t>
      </w:r>
      <w:r w:rsidRPr="00473524"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ab/>
        <w:t xml:space="preserve">สาระสำคัญของคำสั่งหัวหน้า คสช. </w:t>
      </w:r>
    </w:p>
    <w:p w:rsidR="00343751" w:rsidRPr="00473524" w:rsidRDefault="00055F97" w:rsidP="00BC0224">
      <w:pPr>
        <w:tabs>
          <w:tab w:val="left" w:pos="426"/>
          <w:tab w:val="left" w:pos="993"/>
        </w:tabs>
        <w:spacing w:before="240" w:after="0"/>
        <w:jc w:val="thaiDistribute"/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</w:pP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</w:r>
      <w:r w:rsidRPr="00473524"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>๒.๑</w:t>
      </w:r>
      <w:r w:rsidRPr="00473524"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ab/>
      </w:r>
      <w:r w:rsidR="00473524" w:rsidRPr="00473524"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>มาตรการแก้ไขปัญหาการประกอบ</w:t>
      </w:r>
      <w:r w:rsidR="00473524">
        <w:rPr>
          <w:rFonts w:ascii="TH SarabunIT๙" w:hAnsi="TH SarabunIT๙" w:cs="TH SarabunIT๙" w:hint="cs"/>
          <w:b/>
          <w:bCs/>
          <w:spacing w:val="4"/>
          <w:sz w:val="32"/>
          <w:szCs w:val="32"/>
          <w:cs/>
        </w:rPr>
        <w:t>กิจการ</w:t>
      </w:r>
      <w:r w:rsidR="00F473AA" w:rsidRPr="00473524"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>โทรคมนาคม</w:t>
      </w:r>
      <w:r w:rsidR="00F473AA" w:rsidRPr="00473524">
        <w:rPr>
          <w:rFonts w:ascii="TH SarabunIT๙" w:hAnsi="TH SarabunIT๙" w:cs="TH SarabunIT๙"/>
          <w:b/>
          <w:bCs/>
          <w:spacing w:val="4"/>
          <w:sz w:val="32"/>
          <w:szCs w:val="32"/>
        </w:rPr>
        <w:t xml:space="preserve"> </w:t>
      </w:r>
    </w:p>
    <w:p w:rsidR="00733EDD" w:rsidRPr="00473524" w:rsidRDefault="00343751" w:rsidP="007C2B0A">
      <w:pPr>
        <w:tabs>
          <w:tab w:val="left" w:pos="426"/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 w:rsidRPr="00473524"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ab/>
      </w:r>
      <w:r w:rsidRPr="00473524"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ab/>
      </w:r>
      <w:r w:rsidR="007C2B0A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๑)</w:t>
      </w:r>
      <w:r w:rsidR="007C2B0A"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</w:r>
      <w:r w:rsidR="00733EDD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คำสั่งหัวหน้า คสช. </w:t>
      </w:r>
      <w:r w:rsidR="007C2B0A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กำหนด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>ให้</w:t>
      </w:r>
      <w:r w:rsidR="00733EDD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ขยายระยะเวลาการชำระเงินประมูลคลื่นความถี่ย่าน ๙๐๐ </w:t>
      </w:r>
      <w:r w:rsidR="00733EDD" w:rsidRPr="00473524">
        <w:rPr>
          <w:rFonts w:ascii="TH SarabunIT๙" w:hAnsi="TH SarabunIT๙" w:cs="TH SarabunIT๙"/>
          <w:spacing w:val="4"/>
          <w:sz w:val="32"/>
          <w:szCs w:val="32"/>
        </w:rPr>
        <w:t xml:space="preserve">MHz </w:t>
      </w:r>
      <w:r w:rsidR="00733EDD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จากเดิม ๔ งวด 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ออกไป</w:t>
      </w:r>
      <w:r w:rsidR="00733EDD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เป็น ๑๐ งวด</w:t>
      </w:r>
      <w:r w:rsidR="00C87A15" w:rsidRPr="00473524">
        <w:rPr>
          <w:rFonts w:ascii="TH SarabunIT๙" w:hAnsi="TH SarabunIT๙" w:cs="TH SarabunIT๙"/>
          <w:spacing w:val="4"/>
          <w:sz w:val="32"/>
          <w:szCs w:val="32"/>
        </w:rPr>
        <w:t xml:space="preserve"> </w:t>
      </w:r>
      <w:r w:rsidR="00C87A15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ซึ่งหมายความว่า เป็นการขยายระยะเวลาโดยนับจากปี ๒๕๕๙ ออกไป ๑๐ งวด มิใช่นับจากปี ๒๕๖๓ ออกไป ๑๐ งวด ดังนั้น หากนับ</w:t>
      </w:r>
      <w:r w:rsidR="00803517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จากปี ๒๕๖๓ ก็เป็นการขยายออกไปเพียง ๖ งวดเท่านั้น</w:t>
      </w:r>
    </w:p>
    <w:p w:rsidR="000311E3" w:rsidRDefault="00C87A15" w:rsidP="007C2B0A">
      <w:pPr>
        <w:tabs>
          <w:tab w:val="left" w:pos="426"/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  <w:t>๒)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  <w:t>ในปี ๒๕๖๓ ผู้ประกอบการ (๓ ราย) จะต้องจ่ายเงินย้อนหลัง</w:t>
      </w:r>
      <w:r w:rsidR="00803517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๔ ปี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>ให้แก่รัฐ โดยนับจาก</w:t>
      </w:r>
      <w:r w:rsidR="00E55FB4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   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>ปี ๒๕๕๙ จนถึงปี ๒๕๖๒ เป็นเงิน</w:t>
      </w:r>
      <w:r w:rsidR="00803517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ทั้งสิ้น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๓๔,๑๙๒ ล้านบาท</w:t>
      </w:r>
      <w:r w:rsidR="00803517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ซึ่งจ</w:t>
      </w:r>
      <w:r w:rsidR="000311E3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ะส่งผลให้ในปี ๒๕๖๓ รัฐจะมีรายได้</w:t>
      </w:r>
      <w:r w:rsidR="00803517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๕๔,๘๐๐ ล้านบาท และ</w:t>
      </w:r>
      <w:r w:rsidR="000311E3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ตั้งแต่ปี ๒๕๖๔ จนถึงปี ๒๕๖๘ รัฐจะมีรายได้เกิดขึ้นทุกปีจำนวน ๒๐,๓๓๒      ล้านบาท และมีรายได้ต่อเนื่องไปจนถึงปี ๒๕๗๐ ซึ่งหากเทียบกับการชำระตามงวดเงินเดิมแล้ว รัฐจะมีรายได้จนถึงปี ๒๕๖๓ เท่านั้น </w:t>
      </w:r>
    </w:p>
    <w:p w:rsidR="00473524" w:rsidRDefault="00473524" w:rsidP="007C2B0A">
      <w:pPr>
        <w:tabs>
          <w:tab w:val="left" w:pos="426"/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</w:p>
    <w:p w:rsidR="00473524" w:rsidRDefault="00473524" w:rsidP="007C2B0A">
      <w:pPr>
        <w:tabs>
          <w:tab w:val="left" w:pos="426"/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</w:p>
    <w:p w:rsidR="00473524" w:rsidRDefault="00473524" w:rsidP="00473524">
      <w:pPr>
        <w:tabs>
          <w:tab w:val="left" w:pos="426"/>
          <w:tab w:val="left" w:pos="993"/>
          <w:tab w:val="left" w:pos="1418"/>
        </w:tabs>
        <w:spacing w:after="0"/>
        <w:jc w:val="center"/>
        <w:rPr>
          <w:rFonts w:ascii="TH SarabunIT๙" w:hAnsi="TH SarabunIT๙" w:cs="TH SarabunIT๙"/>
          <w:spacing w:val="4"/>
          <w:sz w:val="32"/>
          <w:szCs w:val="32"/>
        </w:rPr>
      </w:pP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>- ๒ -</w:t>
      </w:r>
    </w:p>
    <w:p w:rsidR="00473524" w:rsidRPr="00473524" w:rsidRDefault="00473524" w:rsidP="007C2B0A">
      <w:pPr>
        <w:tabs>
          <w:tab w:val="left" w:pos="426"/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</w:p>
    <w:p w:rsidR="00803517" w:rsidRPr="00473524" w:rsidRDefault="000311E3" w:rsidP="007C2B0A">
      <w:pPr>
        <w:tabs>
          <w:tab w:val="left" w:pos="426"/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  <w:cs/>
        </w:rPr>
      </w:pP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  <w:t>๓)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  <w:t xml:space="preserve">นอกจากนี้ คำสั่งหัวหน้า คสช. ดังกล่าว ยังได้บังคับให้ผู้ประกอบการจะต้องเข้ารับการจัดสรรคลื่นความถี่ย่าน ๗๐๐ </w:t>
      </w:r>
      <w:r w:rsidRPr="00473524">
        <w:rPr>
          <w:rFonts w:ascii="TH SarabunIT๙" w:hAnsi="TH SarabunIT๙" w:cs="TH SarabunIT๙"/>
          <w:spacing w:val="4"/>
          <w:sz w:val="32"/>
          <w:szCs w:val="32"/>
        </w:rPr>
        <w:t xml:space="preserve">MHz 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>ที่เรียกคืนมาจากผู้ประกอบการทีวีดิจิตอล ซึ่งจะทำให้รัฐมีเงินรายได้เพิ่มเติมอย่างน้อยอีก ๗๕,๐๐๐ ล้านบาท และเมื่อรวมกับงวดเงินที่มีการแบ่งชำระใหม่ ตั้งแต่ปี ๒๕๖๓     รัฐก็จะมีรายได้เกิดขึ้นทุกปีจำนวน ๒๗,๘๓๒ ล้านบาท และจะมีรายได้ต่อเนื่องไปจนถึงปี ๒๕๗๒ ซึ่งรวมแล้วรัฐได้เงินมากกว่าเดิมเกือบ ๔๐</w:t>
      </w:r>
      <w:r w:rsidRPr="00473524">
        <w:rPr>
          <w:rFonts w:ascii="TH SarabunIT๙" w:hAnsi="TH SarabunIT๙" w:cs="TH SarabunIT๙"/>
          <w:color w:val="545454"/>
          <w:spacing w:val="4"/>
          <w:sz w:val="32"/>
          <w:szCs w:val="32"/>
          <w:shd w:val="clear" w:color="auto" w:fill="FFFFFF"/>
        </w:rPr>
        <w:t>%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โดยยังไม่รวมผลประโยชน์ต่อเศรษฐกิจประเทศที่เกิดจากการลงทุนของภาคเอกชน</w:t>
      </w:r>
    </w:p>
    <w:p w:rsidR="00BC0224" w:rsidRPr="00473524" w:rsidRDefault="00376B80" w:rsidP="00343751">
      <w:pPr>
        <w:tabs>
          <w:tab w:val="left" w:pos="426"/>
          <w:tab w:val="left" w:pos="993"/>
        </w:tabs>
        <w:spacing w:after="0"/>
        <w:jc w:val="thaiDistribute"/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pacing w:val="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-304165</wp:posOffset>
                </wp:positionH>
                <wp:positionV relativeFrom="paragraph">
                  <wp:posOffset>5715</wp:posOffset>
                </wp:positionV>
                <wp:extent cx="6477000" cy="4244340"/>
                <wp:effectExtent l="635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4244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03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376"/>
                              <w:gridCol w:w="645"/>
                              <w:gridCol w:w="528"/>
                              <w:gridCol w:w="645"/>
                              <w:gridCol w:w="567"/>
                              <w:gridCol w:w="723"/>
                              <w:gridCol w:w="645"/>
                              <w:gridCol w:w="645"/>
                              <w:gridCol w:w="645"/>
                              <w:gridCol w:w="645"/>
                              <w:gridCol w:w="645"/>
                              <w:gridCol w:w="645"/>
                              <w:gridCol w:w="645"/>
                              <w:gridCol w:w="567"/>
                              <w:gridCol w:w="567"/>
                              <w:gridCol w:w="723"/>
                            </w:tblGrid>
                            <w:tr w:rsidR="000311E3" w:rsidRPr="006579B3" w:rsidTr="00733EDD">
                              <w:trPr>
                                <w:trHeight w:val="284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  <w:cs/>
                                    </w:rPr>
                                    <w:t>หน่วย: ล้านบาท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64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00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sz w:val="14"/>
                                      <w:szCs w:val="14"/>
                                      <w:cs/>
                                    </w:rPr>
                                    <w:t>จำนวนในที่นี้รวม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 xml:space="preserve"> VAT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000000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  <w:cs/>
                                    </w:rPr>
                                    <w:t>ผลรวม</w:t>
                                  </w: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69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2559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2560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2561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2562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</w:rPr>
                                    <w:t>2563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2564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</w:rPr>
                                    <w:t>2565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2566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2567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2568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2569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2570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2571</w:t>
                                  </w: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2572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000000"/>
                                    <w:right w:val="single" w:sz="8" w:space="0" w:color="auto"/>
                                  </w:tcBorders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59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B050"/>
                                      <w:sz w:val="14"/>
                                      <w:szCs w:val="14"/>
                                    </w:rPr>
                                    <w:t>AIS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72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B050"/>
                                      <w:sz w:val="14"/>
                                      <w:szCs w:val="14"/>
                                      <w:cs/>
                                    </w:rPr>
                                    <w:t>เงินชำระเข้ารัฐรูปรูปแบบเดิม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B050"/>
                                      <w:sz w:val="14"/>
                                      <w:szCs w:val="14"/>
                                    </w:rPr>
                                    <w:t xml:space="preserve"> 900 AIS (5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B050"/>
                                      <w:sz w:val="14"/>
                                      <w:szCs w:val="14"/>
                                      <w:cs/>
                                    </w:rPr>
                                    <w:t xml:space="preserve">ปี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B050"/>
                                      <w:sz w:val="14"/>
                                      <w:szCs w:val="14"/>
                                    </w:rPr>
                                    <w:t xml:space="preserve">4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B050"/>
                                      <w:sz w:val="14"/>
                                      <w:szCs w:val="14"/>
                                      <w:cs/>
                                    </w:rPr>
                                    <w:t>งวด)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8,603 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4,301 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4,301 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63,744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80,950 </w:t>
                                  </w: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76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B05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B050"/>
                                      <w:sz w:val="14"/>
                                      <w:szCs w:val="14"/>
                                      <w:cs/>
                                    </w:rPr>
                                    <w:t>เงินที่ต้องชำระจริงรูปแบบใหม่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B050"/>
                                      <w:sz w:val="14"/>
                                      <w:szCs w:val="14"/>
                                    </w:rPr>
                                    <w:t xml:space="preserve"> AIS (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B050"/>
                                      <w:sz w:val="14"/>
                                      <w:szCs w:val="14"/>
                                      <w:cs/>
                                    </w:rPr>
                                    <w:t xml:space="preserve">ไม่รวมคลื่น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B050"/>
                                      <w:sz w:val="14"/>
                                      <w:szCs w:val="14"/>
                                    </w:rPr>
                                    <w:t>700MHz)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8,603 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4,301 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4,301 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23,269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8,095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8,095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8,095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8,095 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8,095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80,950 </w:t>
                                  </w: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66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FF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FF0000"/>
                                      <w:sz w:val="14"/>
                                      <w:szCs w:val="14"/>
                                    </w:rPr>
                                    <w:t>TRUE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83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  <w:cs/>
                                    </w:rPr>
                                    <w:t>เงินชำระเข้ารัฐรูปรูปแบบเดิม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</w:rPr>
                                    <w:t xml:space="preserve"> 900 TRUE (5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  <w:cs/>
                                    </w:rPr>
                                    <w:t xml:space="preserve">ปี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</w:rPr>
                                    <w:t xml:space="preserve">4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  <w:cs/>
                                    </w:rPr>
                                    <w:t>งวด)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8,603 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4,301 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4,301 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64,433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81,639 </w:t>
                                  </w: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60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  <w:cs/>
                                    </w:rPr>
                                    <w:t>เงินที่ต้องชำระจริงรูปแบบใหม่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</w:rPr>
                                    <w:t xml:space="preserve"> TRUE (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  <w:cs/>
                                    </w:rPr>
                                    <w:t xml:space="preserve">ไม่รวมคลื่น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</w:rPr>
                                    <w:t>700MHz)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8,603 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4,301 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4,301 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23,614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8,164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8,164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8,164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8,164 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8,164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81,639 </w:t>
                                  </w: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77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70C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70C0"/>
                                      <w:sz w:val="14"/>
                                      <w:szCs w:val="14"/>
                                    </w:rPr>
                                    <w:t>DTAC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82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70C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70C0"/>
                                      <w:sz w:val="14"/>
                                      <w:szCs w:val="14"/>
                                      <w:cs/>
                                    </w:rPr>
                                    <w:t>เงินชำระเข้ารัฐรูปรูปแบบเดิม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70C0"/>
                                      <w:sz w:val="14"/>
                                      <w:szCs w:val="14"/>
                                    </w:rPr>
                                    <w:t xml:space="preserve"> 900 DTAC (5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70C0"/>
                                      <w:sz w:val="14"/>
                                      <w:szCs w:val="14"/>
                                      <w:cs/>
                                    </w:rPr>
                                    <w:t xml:space="preserve">ปี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70C0"/>
                                      <w:sz w:val="14"/>
                                      <w:szCs w:val="14"/>
                                    </w:rPr>
                                    <w:t xml:space="preserve">4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70C0"/>
                                      <w:sz w:val="14"/>
                                      <w:szCs w:val="14"/>
                                      <w:cs/>
                                    </w:rPr>
                                    <w:t>งวด)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4,301 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2,151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2,151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32,126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40,728 </w:t>
                                  </w: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71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70C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70C0"/>
                                      <w:sz w:val="14"/>
                                      <w:szCs w:val="14"/>
                                      <w:cs/>
                                    </w:rPr>
                                    <w:t>เงินที่ต้องชำระจริงรูปแบบใหม่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70C0"/>
                                      <w:sz w:val="14"/>
                                      <w:szCs w:val="14"/>
                                    </w:rPr>
                                    <w:t xml:space="preserve"> DTAC (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70C0"/>
                                      <w:sz w:val="14"/>
                                      <w:szCs w:val="14"/>
                                      <w:cs/>
                                    </w:rPr>
                                    <w:t xml:space="preserve">ไม่รวมคลื่น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70C0"/>
                                      <w:sz w:val="14"/>
                                      <w:szCs w:val="14"/>
                                    </w:rPr>
                                    <w:t>700MHz)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4,301 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7,917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4,073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4,073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4,073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4,073 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4,073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4,073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4,073 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40,728 </w:t>
                                  </w: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76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55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FFF00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  <w:cs/>
                                    </w:rPr>
                                    <w:t>รวมสามผู้ประกอบการ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2559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2560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2561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2562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</w:rPr>
                                    <w:t>2563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2564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</w:rPr>
                                    <w:t>2565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2566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2567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2568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2569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2570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2571</w:t>
                                  </w: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2572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  <w:cs/>
                                    </w:rPr>
                                    <w:t>ผลรวม</w:t>
                                  </w: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60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FF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88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  <w:cs/>
                                    </w:rPr>
                                    <w:t>เงินที่ต้องชำระเข้ารัฐรูปแบบเดิม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  <w:cs/>
                                    </w:rPr>
                                    <w:t>ก่อนคำสั่ง คสช.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17,206 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12,904 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8,603 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130,328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2,151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32,126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00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 xml:space="preserve">203,317 </w:t>
                                  </w: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64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  <w:cs/>
                                    </w:rPr>
                                    <w:t>เงินที่ต้องชำระเข้ารัฐรูปแบบใหม่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(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  <w:cs/>
                                    </w:rPr>
                                    <w:t xml:space="preserve">ไม่รวมคลื่น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700 MHz)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17,206 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12,904 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8,603 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54,800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20,332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20,332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20,332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20,332 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20,332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4,073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4,073 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203,317 </w:t>
                                  </w: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68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397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  <w:cs/>
                                    </w:rPr>
                                    <w:t xml:space="preserve">ผู้ที่จะได้รับเงื่อนไขขยายระยะเวลาคลื่น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900 MHz 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  <w:cs/>
                                    </w:rPr>
                                    <w:t xml:space="preserve">จะต้องเข้าร่วมประมูลคลื่น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700 MHz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  <w:cs/>
                                    </w:rPr>
                                    <w:t xml:space="preserve">ที่จะนำมาประมูล ซึ่งจากการประเมินเบื้องต้นราคาประมูลคลื่น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700 MHz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  <w:cs/>
                                    </w:rPr>
                                    <w:t xml:space="preserve">ต่ำสุดไม่น่าจะต่ำกว่า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25,000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  <w:cs/>
                                    </w:rPr>
                                    <w:t xml:space="preserve">ล้านบาทต่อหนึ่งใบอนุญาต(รวมสามค่าย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75,000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  <w:cs/>
                                    </w:rPr>
                                    <w:t xml:space="preserve">ล้านบาทและจำนวนในที่นี้ยังไม่รวม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VAT)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7,500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7,500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7,500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7,500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7,500 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7,500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7,500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7,500 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7,500 </w:t>
                                  </w: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7,500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75,000 </w:t>
                                  </w:r>
                                </w:p>
                              </w:tc>
                            </w:tr>
                            <w:tr w:rsidR="000311E3" w:rsidRPr="006579B3" w:rsidTr="00733EDD">
                              <w:trPr>
                                <w:trHeight w:val="213"/>
                              </w:trPr>
                              <w:tc>
                                <w:tcPr>
                                  <w:tcW w:w="23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  <w:cs/>
                                    </w:rPr>
                                    <w:t>รวมเงินที่รัฐจะได้หลังคำสั่ง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  <w:cs/>
                                    </w:rPr>
                                    <w:t>คสช.</w:t>
                                  </w: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17,206 </w:t>
                                  </w:r>
                                </w:p>
                              </w:tc>
                              <w:tc>
                                <w:tcPr>
                                  <w:tcW w:w="48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12,904 </w:t>
                                  </w:r>
                                </w:p>
                              </w:tc>
                              <w:tc>
                                <w:tcPr>
                                  <w:tcW w:w="48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D8D8D8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8,603 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62,300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27,832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27,832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27,832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27,832 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27,832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11,573 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11,573 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7,500 </w:t>
                                  </w: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7,500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000000" w:fill="FFFF00"/>
                                  <w:noWrap/>
                                  <w:vAlign w:val="center"/>
                                  <w:hideMark/>
                                </w:tcPr>
                                <w:p w:rsidR="000311E3" w:rsidRPr="006579B3" w:rsidRDefault="000311E3" w:rsidP="0048494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579B3">
                                    <w:rPr>
                                      <w:rFonts w:ascii="TH SarabunPSK" w:eastAsia="Times New Roman" w:hAnsi="TH SarabunPSK" w:cs="TH SarabunPSK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278,317 </w:t>
                                  </w:r>
                                </w:p>
                              </w:tc>
                            </w:tr>
                          </w:tbl>
                          <w:p w:rsidR="000311E3" w:rsidRPr="00733EDD" w:rsidRDefault="000311E3" w:rsidP="000311E3">
                            <w:r>
                              <w:rPr>
                                <w:rFonts w:ascii="TH SarabunPSK" w:eastAsia="Times New Roman" w:hAnsi="TH SarabunPSK" w:cs="TH SarabunPSK" w:hint="cs"/>
                                <w:b/>
                                <w:bCs/>
                                <w:color w:val="FF0000"/>
                                <w:sz w:val="28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23.95pt;margin-top:.45pt;width:510pt;height:334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" filled="f" stroked="f">
                <v:textbox>
                  <w:txbxContent>
                    <w:tbl>
                      <w:tblPr>
                        <w:tblW w:w="10031" w:type="dxa"/>
                        <w:tblLook w:val="04A0" w:firstRow="1" w:lastRow="0" w:firstColumn="1" w:lastColumn="0" w:noHBand="0" w:noVBand="1"/>
                      </w:tblPr>
                      <w:tblGrid>
                        <w:gridCol w:w="2376"/>
                        <w:gridCol w:w="645"/>
                        <w:gridCol w:w="528"/>
                        <w:gridCol w:w="645"/>
                        <w:gridCol w:w="567"/>
                        <w:gridCol w:w="723"/>
                        <w:gridCol w:w="645"/>
                        <w:gridCol w:w="645"/>
                        <w:gridCol w:w="645"/>
                        <w:gridCol w:w="645"/>
                        <w:gridCol w:w="645"/>
                        <w:gridCol w:w="645"/>
                        <w:gridCol w:w="645"/>
                        <w:gridCol w:w="567"/>
                        <w:gridCol w:w="567"/>
                        <w:gridCol w:w="723"/>
                      </w:tblGrid>
                      <w:tr w:rsidR="000311E3" w:rsidRPr="006579B3" w:rsidTr="00733EDD">
                        <w:trPr>
                          <w:trHeight w:val="284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  <w:cs/>
                              </w:rPr>
                              <w:t>หน่วย: ล้านบาท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311E3" w:rsidRPr="006579B3" w:rsidTr="00733EDD">
                        <w:trPr>
                          <w:trHeight w:val="264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00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14"/>
                                <w:szCs w:val="14"/>
                                <w:cs/>
                              </w:rPr>
                              <w:t>จำนวนในที่นี้รวม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 VAT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tcBorders>
                              <w:top w:val="single" w:sz="8" w:space="0" w:color="auto"/>
                              <w:left w:val="nil"/>
                              <w:bottom w:val="single" w:sz="8" w:space="0" w:color="000000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  <w:cs/>
                              </w:rPr>
                              <w:t>ผลรวม</w:t>
                            </w:r>
                          </w:p>
                        </w:tc>
                      </w:tr>
                      <w:tr w:rsidR="000311E3" w:rsidRPr="006579B3" w:rsidTr="00733EDD">
                        <w:trPr>
                          <w:trHeight w:val="269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2559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2560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2561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2562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</w:rPr>
                              <w:t>2563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2564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</w:rPr>
                              <w:t>2565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2566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2567</w:t>
                            </w: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2568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2569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2570</w:t>
                            </w: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2571</w:t>
                            </w: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2572</w:t>
                            </w:r>
                          </w:p>
                        </w:tc>
                        <w:tc>
                          <w:tcPr>
                            <w:tcW w:w="567" w:type="dxa"/>
                            <w:vMerge/>
                            <w:tcBorders>
                              <w:top w:val="single" w:sz="8" w:space="0" w:color="auto"/>
                              <w:left w:val="nil"/>
                              <w:bottom w:val="single" w:sz="8" w:space="0" w:color="000000"/>
                              <w:right w:val="single" w:sz="8" w:space="0" w:color="auto"/>
                            </w:tcBorders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311E3" w:rsidRPr="006579B3" w:rsidTr="00733EDD">
                        <w:trPr>
                          <w:trHeight w:val="259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B05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B050"/>
                                <w:sz w:val="14"/>
                                <w:szCs w:val="14"/>
                              </w:rPr>
                              <w:t>AIS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311E3" w:rsidRPr="006579B3" w:rsidTr="00733EDD">
                        <w:trPr>
                          <w:trHeight w:val="272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B05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B050"/>
                                <w:sz w:val="14"/>
                                <w:szCs w:val="14"/>
                                <w:cs/>
                              </w:rPr>
                              <w:t>เงินชำระเข้ารัฐรูปรูปแบบเดิม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B050"/>
                                <w:sz w:val="14"/>
                                <w:szCs w:val="14"/>
                              </w:rPr>
                              <w:t xml:space="preserve"> 900 AIS (5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B050"/>
                                <w:sz w:val="14"/>
                                <w:szCs w:val="14"/>
                                <w:cs/>
                              </w:rPr>
                              <w:t xml:space="preserve">ปี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B050"/>
                                <w:sz w:val="14"/>
                                <w:szCs w:val="14"/>
                              </w:rPr>
                              <w:t xml:space="preserve">4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B050"/>
                                <w:sz w:val="14"/>
                                <w:szCs w:val="14"/>
                                <w:cs/>
                              </w:rPr>
                              <w:t>งวด)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8,603 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4,301 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4,301 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63,744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80,950 </w:t>
                            </w:r>
                          </w:p>
                        </w:tc>
                      </w:tr>
                      <w:tr w:rsidR="000311E3" w:rsidRPr="006579B3" w:rsidTr="00733EDD">
                        <w:trPr>
                          <w:trHeight w:val="276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B05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B050"/>
                                <w:sz w:val="14"/>
                                <w:szCs w:val="14"/>
                                <w:cs/>
                              </w:rPr>
                              <w:t>เงินที่ต้องชำระจริงรูปแบบใหม่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B050"/>
                                <w:sz w:val="14"/>
                                <w:szCs w:val="14"/>
                              </w:rPr>
                              <w:t xml:space="preserve"> AIS (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B050"/>
                                <w:sz w:val="14"/>
                                <w:szCs w:val="14"/>
                                <w:cs/>
                              </w:rPr>
                              <w:t xml:space="preserve">ไม่รวมคลื่น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B050"/>
                                <w:sz w:val="14"/>
                                <w:szCs w:val="14"/>
                              </w:rPr>
                              <w:t>700MHz)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8,603 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4,301 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4,301 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23,269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8,095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8,095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8,095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8,095 </w:t>
                            </w: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8,095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80,950 </w:t>
                            </w:r>
                          </w:p>
                        </w:tc>
                      </w:tr>
                      <w:tr w:rsidR="000311E3" w:rsidRPr="006579B3" w:rsidTr="00733EDD">
                        <w:trPr>
                          <w:trHeight w:val="266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FF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FF0000"/>
                                <w:sz w:val="14"/>
                                <w:szCs w:val="14"/>
                              </w:rPr>
                              <w:t>TRUE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311E3" w:rsidRPr="006579B3" w:rsidTr="00733EDD">
                        <w:trPr>
                          <w:trHeight w:val="283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  <w:cs/>
                              </w:rPr>
                              <w:t>เงินชำระเข้ารัฐรูปรูปแบบเดิม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</w:rPr>
                              <w:t xml:space="preserve"> 900 TRUE (5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  <w:cs/>
                              </w:rPr>
                              <w:t xml:space="preserve">ปี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</w:rPr>
                              <w:t xml:space="preserve">4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  <w:cs/>
                              </w:rPr>
                              <w:t>งวด)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8,603 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4,301 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4,301 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64,433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81,639 </w:t>
                            </w:r>
                          </w:p>
                        </w:tc>
                      </w:tr>
                      <w:tr w:rsidR="000311E3" w:rsidRPr="006579B3" w:rsidTr="00733EDD">
                        <w:trPr>
                          <w:trHeight w:val="260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  <w:cs/>
                              </w:rPr>
                              <w:t>เงินที่ต้องชำระจริงรูปแบบใหม่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</w:rPr>
                              <w:t xml:space="preserve"> TRUE (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  <w:cs/>
                              </w:rPr>
                              <w:t xml:space="preserve">ไม่รวมคลื่น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</w:rPr>
                              <w:t>700MHz)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8,603 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4,301 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4,301 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23,614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8,164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8,164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8,164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8,164 </w:t>
                            </w: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8,164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81,639 </w:t>
                            </w:r>
                          </w:p>
                        </w:tc>
                      </w:tr>
                      <w:tr w:rsidR="000311E3" w:rsidRPr="006579B3" w:rsidTr="00733EDD">
                        <w:trPr>
                          <w:trHeight w:val="277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70C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70C0"/>
                                <w:sz w:val="14"/>
                                <w:szCs w:val="14"/>
                              </w:rPr>
                              <w:t>DTAC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311E3" w:rsidRPr="006579B3" w:rsidTr="00733EDD">
                        <w:trPr>
                          <w:trHeight w:val="282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70C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70C0"/>
                                <w:sz w:val="14"/>
                                <w:szCs w:val="14"/>
                                <w:cs/>
                              </w:rPr>
                              <w:t>เงินชำระเข้ารัฐรูปรูปแบบเดิม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70C0"/>
                                <w:sz w:val="14"/>
                                <w:szCs w:val="14"/>
                              </w:rPr>
                              <w:t xml:space="preserve"> 900 DTAC (5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70C0"/>
                                <w:sz w:val="14"/>
                                <w:szCs w:val="14"/>
                                <w:cs/>
                              </w:rPr>
                              <w:t xml:space="preserve">ปี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70C0"/>
                                <w:sz w:val="14"/>
                                <w:szCs w:val="14"/>
                              </w:rPr>
                              <w:t xml:space="preserve">4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70C0"/>
                                <w:sz w:val="14"/>
                                <w:szCs w:val="14"/>
                                <w:cs/>
                              </w:rPr>
                              <w:t>งวด)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4,301 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2,151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2,151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32,126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40,728 </w:t>
                            </w:r>
                          </w:p>
                        </w:tc>
                      </w:tr>
                      <w:tr w:rsidR="000311E3" w:rsidRPr="006579B3" w:rsidTr="00733EDD">
                        <w:trPr>
                          <w:trHeight w:val="271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70C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70C0"/>
                                <w:sz w:val="14"/>
                                <w:szCs w:val="14"/>
                                <w:cs/>
                              </w:rPr>
                              <w:t>เงินที่ต้องชำระจริงรูปแบบใหม่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70C0"/>
                                <w:sz w:val="14"/>
                                <w:szCs w:val="14"/>
                              </w:rPr>
                              <w:t xml:space="preserve"> DTAC (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70C0"/>
                                <w:sz w:val="14"/>
                                <w:szCs w:val="14"/>
                                <w:cs/>
                              </w:rPr>
                              <w:t xml:space="preserve">ไม่รวมคลื่น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70C0"/>
                                <w:sz w:val="14"/>
                                <w:szCs w:val="14"/>
                              </w:rPr>
                              <w:t>700MHz)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4,301 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7,917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4,073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4,073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4,073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4,073 </w:t>
                            </w: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4,073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4,073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4,073 </w:t>
                            </w: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40,728 </w:t>
                            </w:r>
                          </w:p>
                        </w:tc>
                      </w:tr>
                      <w:tr w:rsidR="000311E3" w:rsidRPr="006579B3" w:rsidTr="00733EDD">
                        <w:trPr>
                          <w:trHeight w:val="276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311E3" w:rsidRPr="006579B3" w:rsidTr="00733EDD">
                        <w:trPr>
                          <w:trHeight w:val="255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FFF00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  <w:cs/>
                              </w:rPr>
                              <w:t>รวมสามผู้ประกอบการ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2559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2560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2561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2562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</w:rPr>
                              <w:t>2563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2564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</w:rPr>
                              <w:t>2565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2566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2567</w:t>
                            </w: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2568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2569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2570</w:t>
                            </w: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2571</w:t>
                            </w: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2572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  <w:cs/>
                              </w:rPr>
                              <w:t>ผลรวม</w:t>
                            </w:r>
                          </w:p>
                        </w:tc>
                      </w:tr>
                      <w:tr w:rsidR="000311E3" w:rsidRPr="006579B3" w:rsidTr="00733EDD">
                        <w:trPr>
                          <w:trHeight w:val="260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FF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311E3" w:rsidRPr="006579B3" w:rsidTr="00733EDD">
                        <w:trPr>
                          <w:trHeight w:val="288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  <w:cs/>
                              </w:rPr>
                              <w:t>เงินที่ต้องชำระเข้ารัฐรูปแบบเดิม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  <w:cs/>
                              </w:rPr>
                              <w:t>ก่อนคำสั่ง คสช.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17,206 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12,904 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8,603 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130,328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2,151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32,126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00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203,317 </w:t>
                            </w:r>
                          </w:p>
                        </w:tc>
                      </w:tr>
                      <w:tr w:rsidR="000311E3" w:rsidRPr="006579B3" w:rsidTr="00733EDD">
                        <w:trPr>
                          <w:trHeight w:val="264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  <w:cs/>
                              </w:rPr>
                              <w:t>เงินที่ต้องชำระเข้ารัฐรูปแบบใหม่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 (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  <w:cs/>
                              </w:rPr>
                              <w:t xml:space="preserve">ไม่รวมคลื่น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700 MHz)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17,206 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12,904 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8,603 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54,800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20,332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20,332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20,332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20,332 </w:t>
                            </w: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20,332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4,073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4,073 </w:t>
                            </w: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203,317 </w:t>
                            </w:r>
                          </w:p>
                        </w:tc>
                      </w:tr>
                      <w:tr w:rsidR="000311E3" w:rsidRPr="006579B3" w:rsidTr="00733EDD">
                        <w:trPr>
                          <w:trHeight w:val="268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0311E3" w:rsidRPr="006579B3" w:rsidTr="00733EDD">
                        <w:trPr>
                          <w:trHeight w:val="397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  <w:cs/>
                              </w:rPr>
                              <w:t xml:space="preserve">ผู้ที่จะได้รับเงื่อนไขขยายระยะเวลาคลื่น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900 MHz 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  <w:cs/>
                              </w:rPr>
                              <w:t xml:space="preserve">จะต้องเข้าร่วมประมูลคลื่น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700 MHz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  <w:cs/>
                              </w:rPr>
                              <w:t xml:space="preserve">ที่จะนำมาประมูล ซึ่งจากการประเมินเบื้องต้นราคาประมูลคลื่น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700 MHz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  <w:cs/>
                              </w:rPr>
                              <w:t xml:space="preserve">ต่ำสุดไม่น่าจะต่ำกว่า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25,000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  <w:cs/>
                              </w:rPr>
                              <w:t xml:space="preserve">ล้านบาทต่อหนึ่งใบอนุญาต(รวมสามค่าย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75,000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  <w:cs/>
                              </w:rPr>
                              <w:t xml:space="preserve">ล้านบาทและจำนวนในที่นี้ยังไม่รวม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VAT)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7,500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7,500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7,500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7,500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7,500 </w:t>
                            </w: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7,500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7,500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7,500 </w:t>
                            </w: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7,500 </w:t>
                            </w: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7,500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14"/>
                                <w:szCs w:val="14"/>
                              </w:rPr>
                              <w:t xml:space="preserve">75,000 </w:t>
                            </w:r>
                          </w:p>
                        </w:tc>
                      </w:tr>
                      <w:tr w:rsidR="000311E3" w:rsidRPr="006579B3" w:rsidTr="00733EDD">
                        <w:trPr>
                          <w:trHeight w:val="213"/>
                        </w:trPr>
                        <w:tc>
                          <w:tcPr>
                            <w:tcW w:w="237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  <w:cs/>
                              </w:rPr>
                              <w:t>รวมเงินที่รัฐจะได้หลังคำสั่ง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  <w:cs/>
                              </w:rPr>
                              <w:t>คสช.</w:t>
                            </w: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17,206 </w:t>
                            </w:r>
                          </w:p>
                        </w:tc>
                        <w:tc>
                          <w:tcPr>
                            <w:tcW w:w="48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12,904 </w:t>
                            </w:r>
                          </w:p>
                        </w:tc>
                        <w:tc>
                          <w:tcPr>
                            <w:tcW w:w="48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D8D8D8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8,603 </w:t>
                            </w:r>
                          </w:p>
                        </w:tc>
                        <w:tc>
                          <w:tcPr>
                            <w:tcW w:w="55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62,300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27,832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27,832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27,832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27,832 </w:t>
                            </w:r>
                          </w:p>
                        </w:tc>
                        <w:tc>
                          <w:tcPr>
                            <w:tcW w:w="54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27,832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11,573 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11,573 </w:t>
                            </w:r>
                          </w:p>
                        </w:tc>
                        <w:tc>
                          <w:tcPr>
                            <w:tcW w:w="45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7,500 </w:t>
                            </w: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7,500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000000" w:fill="FFFF00"/>
                            <w:noWrap/>
                            <w:vAlign w:val="center"/>
                            <w:hideMark/>
                          </w:tcPr>
                          <w:p w:rsidR="000311E3" w:rsidRPr="006579B3" w:rsidRDefault="000311E3" w:rsidP="0048494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579B3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14"/>
                                <w:szCs w:val="14"/>
                              </w:rPr>
                              <w:t xml:space="preserve">278,317 </w:t>
                            </w:r>
                          </w:p>
                        </w:tc>
                      </w:tr>
                    </w:tbl>
                    <w:p w:rsidR="000311E3" w:rsidRPr="00733EDD" w:rsidRDefault="000311E3" w:rsidP="000311E3">
                      <w:r>
                        <w:rPr>
                          <w:rFonts w:ascii="TH SarabunPSK" w:eastAsia="Times New Roman" w:hAnsi="TH SarabunPSK" w:cs="TH SarabunPSK" w:hint="cs"/>
                          <w:b/>
                          <w:bCs/>
                          <w:color w:val="FF0000"/>
                          <w:sz w:val="28"/>
                          <w:cs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</w:p>
    <w:p w:rsidR="00BC0224" w:rsidRPr="00473524" w:rsidRDefault="00BC0224" w:rsidP="00343751">
      <w:pPr>
        <w:tabs>
          <w:tab w:val="left" w:pos="426"/>
          <w:tab w:val="left" w:pos="993"/>
        </w:tabs>
        <w:spacing w:after="0"/>
        <w:jc w:val="thaiDistribute"/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B509C9" w:rsidRPr="00473524" w:rsidRDefault="00B509C9">
      <w:pPr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B509C9" w:rsidRPr="00473524" w:rsidRDefault="00B509C9">
      <w:pPr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B509C9" w:rsidRPr="00473524" w:rsidRDefault="00B509C9">
      <w:pPr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B509C9" w:rsidRPr="00473524" w:rsidRDefault="00B509C9">
      <w:pPr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B509C9" w:rsidRPr="00473524" w:rsidRDefault="00B509C9">
      <w:pPr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B509C9" w:rsidRPr="00473524" w:rsidRDefault="00B509C9">
      <w:pPr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B509C9" w:rsidRPr="00473524" w:rsidRDefault="00B509C9">
      <w:pPr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B509C9" w:rsidRPr="00473524" w:rsidRDefault="00B509C9">
      <w:pPr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B509C9" w:rsidRPr="00473524" w:rsidRDefault="00B509C9">
      <w:pPr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B509C9" w:rsidRPr="00473524" w:rsidRDefault="00B509C9" w:rsidP="00473524">
      <w:pPr>
        <w:spacing w:after="0"/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652C84" w:rsidRDefault="00652C84" w:rsidP="00652C84">
      <w:pPr>
        <w:tabs>
          <w:tab w:val="left" w:pos="426"/>
          <w:tab w:val="left" w:pos="993"/>
        </w:tabs>
        <w:spacing w:after="0"/>
        <w:rPr>
          <w:rFonts w:ascii="TH SarabunPSK" w:hAnsi="TH SarabunPSK" w:cs="TH SarabunPSK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pacing w:val="4"/>
          <w:sz w:val="32"/>
          <w:szCs w:val="32"/>
          <w:cs/>
        </w:rPr>
        <w:tab/>
      </w:r>
      <w:r w:rsidR="00B509C9" w:rsidRPr="00473524"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>๒.๒</w:t>
      </w:r>
      <w:r>
        <w:rPr>
          <w:rFonts w:ascii="TH SarabunIT๙" w:hAnsi="TH SarabunIT๙" w:cs="TH SarabunIT๙"/>
          <w:b/>
          <w:bCs/>
          <w:spacing w:val="4"/>
          <w:sz w:val="32"/>
          <w:szCs w:val="32"/>
        </w:rPr>
        <w:tab/>
      </w:r>
      <w:r w:rsidR="00473524" w:rsidRPr="00473524">
        <w:rPr>
          <w:rFonts w:ascii="TH SarabunIT๙" w:hAnsi="TH SarabunIT๙" w:cs="TH SarabunIT๙"/>
          <w:b/>
          <w:bCs/>
          <w:sz w:val="32"/>
          <w:szCs w:val="32"/>
          <w:cs/>
        </w:rPr>
        <w:t>ผลประโยชน์ 5</w:t>
      </w:r>
      <w:r w:rsidR="00473524" w:rsidRPr="00473524">
        <w:rPr>
          <w:rFonts w:ascii="TH SarabunIT๙" w:hAnsi="TH SarabunIT๙" w:cs="TH SarabunIT๙"/>
          <w:b/>
          <w:bCs/>
          <w:sz w:val="32"/>
          <w:szCs w:val="32"/>
        </w:rPr>
        <w:t xml:space="preserve">G </w:t>
      </w:r>
      <w:r w:rsidR="00473524" w:rsidRPr="00473524">
        <w:rPr>
          <w:rFonts w:ascii="TH SarabunIT๙" w:hAnsi="TH SarabunIT๙" w:cs="TH SarabunIT๙"/>
          <w:b/>
          <w:bCs/>
          <w:sz w:val="32"/>
          <w:szCs w:val="32"/>
          <w:cs/>
        </w:rPr>
        <w:t>ในการขับเคลื่อนเศรษฐกิจ</w:t>
      </w:r>
    </w:p>
    <w:p w:rsidR="00652C84" w:rsidRDefault="00652C84" w:rsidP="00652C84">
      <w:pPr>
        <w:tabs>
          <w:tab w:val="left" w:pos="426"/>
          <w:tab w:val="left" w:pos="993"/>
        </w:tabs>
        <w:spacing w:after="0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ab/>
      </w:r>
      <w:r w:rsidR="00473524">
        <w:rPr>
          <w:rFonts w:ascii="TH SarabunIT๙" w:hAnsi="TH SarabunIT๙" w:cs="TH SarabunIT๙" w:hint="cs"/>
          <w:spacing w:val="4"/>
          <w:sz w:val="32"/>
          <w:szCs w:val="32"/>
          <w:cs/>
        </w:rPr>
        <w:t>๑)</w:t>
      </w:r>
      <w:r w:rsidR="00473524">
        <w:rPr>
          <w:rFonts w:ascii="TH SarabunIT๙" w:hAnsi="TH SarabunIT๙" w:cs="TH SarabunIT๙" w:hint="cs"/>
          <w:spacing w:val="4"/>
          <w:sz w:val="32"/>
          <w:szCs w:val="32"/>
          <w:cs/>
        </w:rPr>
        <w:tab/>
      </w:r>
      <w:r w:rsidR="00B509C9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การขยายระยะเวลาชำระเงิน</w:t>
      </w:r>
      <w:r w:rsidR="00473524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ประมูลคลื่นความถี่ย่าน ๙๐๐ </w:t>
      </w:r>
      <w:r w:rsidR="00473524">
        <w:rPr>
          <w:rFonts w:ascii="TH SarabunIT๙" w:hAnsi="TH SarabunIT๙" w:cs="TH SarabunIT๙"/>
          <w:spacing w:val="4"/>
          <w:sz w:val="32"/>
          <w:szCs w:val="32"/>
        </w:rPr>
        <w:t>MHz</w:t>
      </w:r>
      <w:r w:rsidR="00473524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="00B509C9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ซึ่งมีข้อกำหนดด้านการ</w:t>
      </w:r>
      <w:r w:rsidR="00B509C9" w:rsidRPr="00652C84">
        <w:rPr>
          <w:rFonts w:ascii="TH SarabunIT๙" w:hAnsi="TH SarabunIT๙" w:cs="TH SarabunIT๙"/>
          <w:sz w:val="32"/>
          <w:szCs w:val="32"/>
          <w:cs/>
        </w:rPr>
        <w:t xml:space="preserve">รับการจัดสรรคลื่นความถี่ย่าน 700 </w:t>
      </w:r>
      <w:r w:rsidR="00B509C9" w:rsidRPr="00652C84">
        <w:rPr>
          <w:rFonts w:ascii="TH SarabunIT๙" w:hAnsi="TH SarabunIT๙" w:cs="TH SarabunIT๙"/>
          <w:sz w:val="32"/>
          <w:szCs w:val="32"/>
        </w:rPr>
        <w:t xml:space="preserve">MHz </w:t>
      </w:r>
      <w:r w:rsidR="00B509C9" w:rsidRPr="00652C84">
        <w:rPr>
          <w:rFonts w:ascii="TH SarabunIT๙" w:hAnsi="TH SarabunIT๙" w:cs="TH SarabunIT๙"/>
          <w:sz w:val="32"/>
          <w:szCs w:val="32"/>
          <w:cs/>
        </w:rPr>
        <w:t>ด้วยนั้น จะช่วยให้เกิดสภาพคล่องในการลงทุนสำหรับเทคโนโลยี</w:t>
      </w:r>
      <w:r w:rsidR="00B509C9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การสื่อสารในอนาคต ซึ่งจะส่งผลให้เกิดแรงจูงใจในการลงทุนจากภาคเอกชนเพื่อสนับสนุนและขับเคลื่อนนโยบายของรัฐบาล และส่งเสริมเศรษฐกิจดิจิทัล เปลี่ยนผ่านสู่ประเทศไทย 4.0 อย่างเต็มรูปแบบ</w:t>
      </w:r>
    </w:p>
    <w:p w:rsidR="00473524" w:rsidRPr="00652C84" w:rsidRDefault="00652C84" w:rsidP="00652C84">
      <w:pPr>
        <w:tabs>
          <w:tab w:val="left" w:pos="426"/>
          <w:tab w:val="left" w:pos="993"/>
        </w:tabs>
        <w:spacing w:after="0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ab/>
      </w:r>
      <w:r w:rsidR="00473524">
        <w:rPr>
          <w:rFonts w:ascii="TH SarabunIT๙" w:hAnsi="TH SarabunIT๙" w:cs="TH SarabunIT๙" w:hint="cs"/>
          <w:spacing w:val="4"/>
          <w:sz w:val="32"/>
          <w:szCs w:val="32"/>
          <w:cs/>
        </w:rPr>
        <w:t>๒)</w:t>
      </w:r>
      <w:r w:rsidR="00473524">
        <w:rPr>
          <w:rFonts w:ascii="TH SarabunIT๙" w:hAnsi="TH SarabunIT๙" w:cs="TH SarabunIT๙" w:hint="cs"/>
          <w:spacing w:val="4"/>
          <w:sz w:val="32"/>
          <w:szCs w:val="32"/>
          <w:cs/>
        </w:rPr>
        <w:tab/>
      </w:r>
      <w:r w:rsidR="00B509C9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สำนักงาน กสทช. จึงเป็นส่วนหนึ่งในการเร่งผลักดันให้เกิดเทคโนโลยี 5</w:t>
      </w:r>
      <w:r w:rsidR="00B509C9" w:rsidRPr="00473524">
        <w:rPr>
          <w:rFonts w:ascii="TH SarabunIT๙" w:hAnsi="TH SarabunIT๙" w:cs="TH SarabunIT๙"/>
          <w:spacing w:val="4"/>
          <w:sz w:val="32"/>
          <w:szCs w:val="32"/>
        </w:rPr>
        <w:t xml:space="preserve">G </w:t>
      </w:r>
      <w:r w:rsidR="00B509C9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ให้เกิดการใช้งานเร็วที่สุดภายในช่วงปี 2563 ถึงต้นปี 2564 จากการประมาณการของสำนักงาน กสทช. พบว่าการใช้งาน</w:t>
      </w:r>
      <w:r w:rsidR="00B509C9" w:rsidRPr="00473524">
        <w:rPr>
          <w:rFonts w:ascii="TH SarabunIT๙" w:hAnsi="TH SarabunIT๙" w:cs="TH SarabunIT๙"/>
          <w:spacing w:val="4"/>
          <w:sz w:val="32"/>
          <w:szCs w:val="32"/>
          <w:cs/>
        </w:rPr>
        <w:lastRenderedPageBreak/>
        <w:t>เทคโนโลยี 5</w:t>
      </w:r>
      <w:r w:rsidR="00B509C9" w:rsidRPr="00473524">
        <w:rPr>
          <w:rFonts w:ascii="TH SarabunIT๙" w:hAnsi="TH SarabunIT๙" w:cs="TH SarabunIT๙"/>
          <w:spacing w:val="4"/>
          <w:sz w:val="32"/>
          <w:szCs w:val="32"/>
        </w:rPr>
        <w:t xml:space="preserve">G </w:t>
      </w:r>
      <w:r w:rsidR="00B509C9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จะสร้างมูลค่าเพิ่มทางเศรษฐกิจให้กับประเทศไทยได้สูงถึง 2.3 ล้านล้านบาทภายในปี 2578 ซึ่งแบ่งเป็นมูลค่าเพิ่มที่เกิดจากภาคการผลิต 634</w:t>
      </w:r>
      <w:r w:rsidR="00B509C9" w:rsidRPr="00473524">
        <w:rPr>
          <w:rFonts w:ascii="TH SarabunIT๙" w:hAnsi="TH SarabunIT๙" w:cs="TH SarabunIT๙"/>
          <w:spacing w:val="4"/>
          <w:sz w:val="32"/>
          <w:szCs w:val="32"/>
        </w:rPr>
        <w:t xml:space="preserve">,000 </w:t>
      </w:r>
      <w:r w:rsidR="00B509C9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ล้านบาท</w:t>
      </w:r>
      <w:r w:rsidR="00B509C9" w:rsidRPr="00473524">
        <w:rPr>
          <w:rFonts w:ascii="TH SarabunIT๙" w:hAnsi="TH SarabunIT๙" w:cs="TH SarabunIT๙"/>
          <w:spacing w:val="4"/>
          <w:sz w:val="32"/>
          <w:szCs w:val="32"/>
        </w:rPr>
        <w:t xml:space="preserve"> </w:t>
      </w:r>
      <w:r w:rsidR="00B509C9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ภาคการขนส่งหรือโลจิสติกส์</w:t>
      </w:r>
      <w:r w:rsidR="00473524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</w:t>
      </w:r>
      <w:r w:rsidR="00473524" w:rsidRPr="007B0423">
        <w:rPr>
          <w:rFonts w:ascii="TH SarabunIT๙" w:hAnsi="TH SarabunIT๙" w:cs="TH SarabunIT๙"/>
          <w:spacing w:val="2"/>
          <w:sz w:val="32"/>
          <w:szCs w:val="32"/>
          <w:cs/>
        </w:rPr>
        <w:t>124</w:t>
      </w:r>
      <w:r w:rsidR="00473524" w:rsidRPr="007B0423">
        <w:rPr>
          <w:rFonts w:ascii="TH SarabunIT๙" w:hAnsi="TH SarabunIT๙" w:cs="TH SarabunIT๙"/>
          <w:spacing w:val="2"/>
          <w:sz w:val="32"/>
          <w:szCs w:val="32"/>
        </w:rPr>
        <w:t xml:space="preserve">,000 </w:t>
      </w:r>
      <w:r w:rsidR="00473524" w:rsidRPr="007B0423">
        <w:rPr>
          <w:rFonts w:ascii="TH SarabunIT๙" w:hAnsi="TH SarabunIT๙" w:cs="TH SarabunIT๙"/>
          <w:spacing w:val="2"/>
          <w:sz w:val="32"/>
          <w:szCs w:val="32"/>
          <w:cs/>
        </w:rPr>
        <w:t>ล้านบาท ภาคการเกษตร 96</w:t>
      </w:r>
      <w:r w:rsidR="00473524" w:rsidRPr="007B0423">
        <w:rPr>
          <w:rFonts w:ascii="TH SarabunIT๙" w:hAnsi="TH SarabunIT๙" w:cs="TH SarabunIT๙"/>
          <w:spacing w:val="2"/>
          <w:sz w:val="32"/>
          <w:szCs w:val="32"/>
        </w:rPr>
        <w:t xml:space="preserve">,000 </w:t>
      </w:r>
      <w:r w:rsidR="00473524" w:rsidRPr="007B0423">
        <w:rPr>
          <w:rFonts w:ascii="TH SarabunIT๙" w:hAnsi="TH SarabunIT๙" w:cs="TH SarabunIT๙"/>
          <w:spacing w:val="2"/>
          <w:sz w:val="32"/>
          <w:szCs w:val="32"/>
          <w:cs/>
        </w:rPr>
        <w:t>ล้านบาท นอกจากนั้น ยังช่วยลดต้นทุนด้านสาธาร</w:t>
      </w:r>
      <w:r w:rsidR="007B0423" w:rsidRPr="007B0423">
        <w:rPr>
          <w:rFonts w:ascii="TH SarabunIT๙" w:hAnsi="TH SarabunIT๙" w:cs="TH SarabunIT๙" w:hint="cs"/>
          <w:spacing w:val="2"/>
          <w:sz w:val="32"/>
          <w:szCs w:val="32"/>
          <w:cs/>
        </w:rPr>
        <w:t>ณ</w:t>
      </w:r>
      <w:r w:rsidR="00473524" w:rsidRPr="007B0423">
        <w:rPr>
          <w:rFonts w:ascii="TH SarabunIT๙" w:hAnsi="TH SarabunIT๙" w:cs="TH SarabunIT๙"/>
          <w:spacing w:val="2"/>
          <w:sz w:val="32"/>
          <w:szCs w:val="32"/>
          <w:cs/>
        </w:rPr>
        <w:t>สุขและ</w:t>
      </w:r>
      <w:r w:rsidR="00473524" w:rsidRPr="00473524">
        <w:rPr>
          <w:rFonts w:ascii="TH SarabunIT๙" w:hAnsi="TH SarabunIT๙" w:cs="TH SarabunIT๙" w:hint="cs"/>
          <w:color w:val="FFFFFF" w:themeColor="background1"/>
          <w:spacing w:val="4"/>
          <w:sz w:val="32"/>
          <w:szCs w:val="32"/>
          <w:cs/>
        </w:rPr>
        <w:t>......</w:t>
      </w:r>
      <w:r w:rsidR="00473524" w:rsidRPr="00473524">
        <w:rPr>
          <w:rFonts w:ascii="TH SarabunIT๙" w:hAnsi="TH SarabunIT๙" w:cs="TH SarabunIT๙"/>
          <w:color w:val="FFFFFF" w:themeColor="background1"/>
          <w:spacing w:val="4"/>
          <w:sz w:val="32"/>
          <w:szCs w:val="32"/>
        </w:rPr>
        <w:t>….</w:t>
      </w:r>
    </w:p>
    <w:p w:rsidR="00473524" w:rsidRDefault="00473524" w:rsidP="00473524">
      <w:pPr>
        <w:tabs>
          <w:tab w:val="left" w:pos="1134"/>
        </w:tabs>
        <w:jc w:val="center"/>
        <w:rPr>
          <w:rFonts w:ascii="TH SarabunIT๙" w:hAnsi="TH SarabunIT๙" w:cs="TH SarabunIT๙"/>
          <w:spacing w:val="4"/>
          <w:sz w:val="32"/>
          <w:szCs w:val="32"/>
        </w:rPr>
      </w:pP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>- ๓ -</w:t>
      </w:r>
    </w:p>
    <w:p w:rsidR="00B509C9" w:rsidRPr="00473524" w:rsidRDefault="00B509C9" w:rsidP="00473524">
      <w:pPr>
        <w:tabs>
          <w:tab w:val="left" w:pos="1134"/>
        </w:tabs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>บริการทางการแพทย์อีกประมาณ 38</w:t>
      </w:r>
      <w:r w:rsidRPr="00473524">
        <w:rPr>
          <w:rFonts w:ascii="TH SarabunIT๙" w:hAnsi="TH SarabunIT๙" w:cs="TH SarabunIT๙"/>
          <w:spacing w:val="4"/>
          <w:sz w:val="32"/>
          <w:szCs w:val="32"/>
        </w:rPr>
        <w:t xml:space="preserve">,000 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>ล้านบาทต่อปี ซึ่งจะสอดรับกับการเข้าสู่สังคมสูงวัยอย่างเต็มรูปแบบของประเทศไทยในอนาคตอันใกล้นี้ เพราะฉะนั้น จะเห็นว่าไม่เพียงแต่รายได้เข้ารัฐที่มากกว่าเดิมเท่านั้น แต่ยังมีผลประโยชน์ทางอ้อมที่เกิดจากการใช้งาน 5</w:t>
      </w:r>
      <w:r w:rsidRPr="00473524">
        <w:rPr>
          <w:rFonts w:ascii="TH SarabunIT๙" w:hAnsi="TH SarabunIT๙" w:cs="TH SarabunIT๙"/>
          <w:spacing w:val="4"/>
          <w:sz w:val="32"/>
          <w:szCs w:val="32"/>
        </w:rPr>
        <w:t xml:space="preserve">G </w:t>
      </w:r>
      <w:r w:rsidRPr="00473524">
        <w:rPr>
          <w:rFonts w:ascii="TH SarabunIT๙" w:hAnsi="TH SarabunIT๙" w:cs="TH SarabunIT๙"/>
          <w:spacing w:val="4"/>
          <w:sz w:val="32"/>
          <w:szCs w:val="32"/>
          <w:cs/>
        </w:rPr>
        <w:t>ต่อเศรษฐกิจไทยอย่างมหาศาลและต่อเนื่องไปอีกกว่า 10 ปีด้วยเช่นกัน</w:t>
      </w:r>
    </w:p>
    <w:p w:rsidR="00B509C9" w:rsidRPr="00473524" w:rsidRDefault="00B509C9" w:rsidP="00B509C9">
      <w:pPr>
        <w:jc w:val="center"/>
        <w:rPr>
          <w:rFonts w:ascii="TH SarabunIT๙" w:hAnsi="TH SarabunIT๙" w:cs="TH SarabunIT๙"/>
          <w:spacing w:val="4"/>
          <w:sz w:val="32"/>
          <w:szCs w:val="32"/>
        </w:rPr>
      </w:pPr>
      <w:r w:rsidRPr="00473524">
        <w:rPr>
          <w:rFonts w:ascii="TH SarabunIT๙" w:hAnsi="TH SarabunIT๙" w:cs="TH SarabunIT๙"/>
          <w:noProof/>
          <w:spacing w:val="4"/>
          <w:sz w:val="32"/>
          <w:szCs w:val="32"/>
          <w:cs/>
        </w:rPr>
        <w:drawing>
          <wp:inline distT="0" distB="0" distL="0" distR="0">
            <wp:extent cx="5731510" cy="3198756"/>
            <wp:effectExtent l="0" t="0" r="2540" b="190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9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C84" w:rsidRDefault="00343751" w:rsidP="00652C84">
      <w:pPr>
        <w:tabs>
          <w:tab w:val="left" w:pos="426"/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 w:rsidRPr="00473524"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ab/>
      </w:r>
      <w:r w:rsidR="00652C84">
        <w:rPr>
          <w:rFonts w:ascii="TH SarabunIT๙" w:hAnsi="TH SarabunIT๙" w:cs="TH SarabunIT๙" w:hint="cs"/>
          <w:spacing w:val="4"/>
          <w:sz w:val="32"/>
          <w:szCs w:val="32"/>
          <w:cs/>
        </w:rPr>
        <w:tab/>
        <w:t>๓)</w:t>
      </w:r>
      <w:r w:rsidR="00652C84">
        <w:rPr>
          <w:rFonts w:ascii="TH SarabunIT๙" w:hAnsi="TH SarabunIT๙" w:cs="TH SarabunIT๙" w:hint="cs"/>
          <w:spacing w:val="4"/>
          <w:sz w:val="32"/>
          <w:szCs w:val="32"/>
          <w:cs/>
        </w:rPr>
        <w:tab/>
      </w:r>
      <w:r w:rsidR="00652C84" w:rsidRPr="00652C8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นอกจากการขับเคลื่อนเศรษฐกิจแล้ว การพัฒนา 5G ยังจำเป็นอย่างยิ่งต่อการพัฒนาศักยภาพการแข่งขันของประเทศ เปรียบเทียบตั้งแต่ปี </w:t>
      </w:r>
      <w:r w:rsidR="00E55FB4">
        <w:rPr>
          <w:rFonts w:ascii="TH SarabunIT๙" w:hAnsi="TH SarabunIT๙" w:cs="TH SarabunIT๙" w:hint="cs"/>
          <w:spacing w:val="4"/>
          <w:sz w:val="32"/>
          <w:szCs w:val="32"/>
          <w:cs/>
        </w:rPr>
        <w:t>๒๕๕๓</w:t>
      </w:r>
      <w:r w:rsidR="00652C84" w:rsidRPr="00652C8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จนถึงปี </w:t>
      </w:r>
      <w:r w:rsidR="00E55FB4">
        <w:rPr>
          <w:rFonts w:ascii="TH SarabunIT๙" w:hAnsi="TH SarabunIT๙" w:cs="TH SarabunIT๙" w:hint="cs"/>
          <w:spacing w:val="4"/>
          <w:sz w:val="32"/>
          <w:szCs w:val="32"/>
          <w:cs/>
        </w:rPr>
        <w:t>๒๕๖๑</w:t>
      </w:r>
      <w:r w:rsidR="00652C84" w:rsidRPr="00652C8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ที่ผ่านมาประเทศไทยมี</w:t>
      </w:r>
      <w:r w:rsidR="00652C84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     </w:t>
      </w:r>
      <w:r w:rsidR="00652C84" w:rsidRPr="00652C8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เม็ดเงินลงทุนจากต่างประเทศแทบไม่เปลี่ยนแปลงจากจากเดิมแต่ลดลงเล็กน้อยด้วยซ้ำจาก </w:t>
      </w:r>
      <w:r w:rsidR="00E55FB4">
        <w:rPr>
          <w:rFonts w:ascii="TH SarabunIT๙" w:hAnsi="TH SarabunIT๙" w:cs="TH SarabunIT๙" w:hint="cs"/>
          <w:spacing w:val="4"/>
          <w:sz w:val="32"/>
          <w:szCs w:val="32"/>
          <w:cs/>
        </w:rPr>
        <w:t>๔๗๐,๔๐๐ ล้านบาท</w:t>
      </w:r>
      <w:r w:rsidR="00652C84" w:rsidRPr="00652C8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มาอยู่ที่ </w:t>
      </w:r>
      <w:r w:rsidR="00E55FB4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๔๐๐,๐๐๐ </w:t>
      </w:r>
      <w:r w:rsidR="00E55FB4">
        <w:rPr>
          <w:rFonts w:ascii="TH SarabunIT๙" w:hAnsi="TH SarabunIT๙" w:cs="TH SarabunIT๙" w:hint="cs"/>
          <w:spacing w:val="4"/>
          <w:sz w:val="32"/>
          <w:szCs w:val="32"/>
          <w:cs/>
        </w:rPr>
        <w:lastRenderedPageBreak/>
        <w:t>ล้านบาท</w:t>
      </w:r>
      <w:r w:rsidR="00652C84" w:rsidRPr="00652C8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ในขณะเดียวกันประเทศคู่แข่งเพื่อนบ้านกลับเป็นที่ดึงดูดของ</w:t>
      </w:r>
      <w:r w:rsidR="00E55FB4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    </w:t>
      </w:r>
      <w:r w:rsidR="00652C84" w:rsidRPr="00652C8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เม็ดเงินต่างชาติที่เข้ามาลงทุนเพิ่มขึ้นเป็นจำนวนมากในช่วงเกือบสิบปีที่ผ่านมา โดยอินโดนีเซียเติบโตเกือบเท่าตัวมาอยู่ที่ </w:t>
      </w:r>
      <w:r w:rsidR="00E55FB4">
        <w:rPr>
          <w:rFonts w:ascii="TH SarabunIT๙" w:hAnsi="TH SarabunIT๙" w:cs="TH SarabunIT๙" w:hint="cs"/>
          <w:spacing w:val="4"/>
          <w:sz w:val="32"/>
          <w:szCs w:val="32"/>
          <w:cs/>
        </w:rPr>
        <w:t>๘๖๔,๐๐๐ ล้านบาท</w:t>
      </w:r>
      <w:r w:rsidR="00652C84" w:rsidRPr="00652C8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ในปีที่แล้ว เวียดนามโตมากกว่าเท่าตัวมาอยู่ที่ </w:t>
      </w:r>
      <w:r w:rsidR="00E55FB4">
        <w:rPr>
          <w:rFonts w:ascii="TH SarabunIT๙" w:hAnsi="TH SarabunIT๙" w:cs="TH SarabunIT๙" w:hint="cs"/>
          <w:spacing w:val="4"/>
          <w:sz w:val="32"/>
          <w:szCs w:val="32"/>
          <w:cs/>
        </w:rPr>
        <w:t>๖๑๑,๒๐๐ ล้านบาท</w:t>
      </w:r>
      <w:r w:rsidR="00652C84" w:rsidRPr="00652C8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แซงหน้าประเทศไทยเป็นที่เรียบร้อย และฟิลิปปินส์ที่โตมาก</w:t>
      </w:r>
      <w:r w:rsidR="00915E8A">
        <w:rPr>
          <w:rFonts w:ascii="TH SarabunIT๙" w:hAnsi="TH SarabunIT๙" w:cs="TH SarabunIT๙" w:hint="cs"/>
          <w:spacing w:val="4"/>
          <w:sz w:val="32"/>
          <w:szCs w:val="32"/>
          <w:cs/>
        </w:rPr>
        <w:t>ก</w:t>
      </w:r>
      <w:r w:rsidR="00652C84" w:rsidRPr="00652C84">
        <w:rPr>
          <w:rFonts w:ascii="TH SarabunIT๙" w:hAnsi="TH SarabunIT๙" w:cs="TH SarabunIT๙"/>
          <w:spacing w:val="4"/>
          <w:sz w:val="32"/>
          <w:szCs w:val="32"/>
          <w:cs/>
        </w:rPr>
        <w:t>ว่า 8 เท่าตัว</w:t>
      </w:r>
      <w:r w:rsidR="00915E8A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="00652C84" w:rsidRPr="00652C8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จนใกล้เคียงกับประเทศไทยที่ </w:t>
      </w:r>
      <w:r w:rsidR="00E55FB4">
        <w:rPr>
          <w:rFonts w:ascii="TH SarabunIT๙" w:hAnsi="TH SarabunIT๙" w:cs="TH SarabunIT๙" w:hint="cs"/>
          <w:spacing w:val="4"/>
          <w:sz w:val="32"/>
          <w:szCs w:val="32"/>
          <w:cs/>
        </w:rPr>
        <w:t>๓๑๓,๖๐๐ ล้านบาท</w:t>
      </w:r>
    </w:p>
    <w:p w:rsidR="00652C84" w:rsidRDefault="00652C84" w:rsidP="00652C84">
      <w:pPr>
        <w:tabs>
          <w:tab w:val="left" w:pos="426"/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ab/>
      </w:r>
      <w:r w:rsidRPr="00652C84">
        <w:rPr>
          <w:rFonts w:ascii="TH SarabunIT๙" w:hAnsi="TH SarabunIT๙" w:cs="TH SarabunIT๙"/>
          <w:spacing w:val="4"/>
          <w:sz w:val="32"/>
          <w:szCs w:val="32"/>
          <w:cs/>
        </w:rPr>
        <w:t>ในขณะเดียวกันประเทศเพื่อบ้านเหล่านี้ล้วนมีค่าแรงขั้นต่ำที่ถูกกว่า</w:t>
      </w:r>
      <w:r w:rsidR="00915E8A">
        <w:rPr>
          <w:rFonts w:ascii="TH SarabunIT๙" w:hAnsi="TH SarabunIT๙" w:cs="TH SarabunIT๙" w:hint="cs"/>
          <w:spacing w:val="4"/>
          <w:sz w:val="32"/>
          <w:szCs w:val="32"/>
          <w:cs/>
        </w:rPr>
        <w:t>ไทย</w:t>
      </w:r>
      <w:r w:rsidRPr="00652C84">
        <w:rPr>
          <w:rFonts w:ascii="TH SarabunIT๙" w:hAnsi="TH SarabunIT๙" w:cs="TH SarabunIT๙"/>
          <w:spacing w:val="4"/>
          <w:sz w:val="32"/>
          <w:szCs w:val="32"/>
          <w:cs/>
        </w:rPr>
        <w:t>อย่างน้อย 20</w:t>
      </w:r>
      <w:r w:rsidRPr="00652C84">
        <w:rPr>
          <w:rFonts w:ascii="TH SarabunIT๙" w:hAnsi="TH SarabunIT๙" w:cs="TH SarabunIT๙"/>
          <w:spacing w:val="4"/>
          <w:sz w:val="32"/>
          <w:szCs w:val="32"/>
        </w:rPr>
        <w:t xml:space="preserve">% </w:t>
      </w:r>
      <w:r w:rsidRPr="00652C84">
        <w:rPr>
          <w:rFonts w:ascii="TH SarabunIT๙" w:hAnsi="TH SarabunIT๙" w:cs="TH SarabunIT๙"/>
          <w:spacing w:val="4"/>
          <w:sz w:val="32"/>
          <w:szCs w:val="32"/>
          <w:cs/>
        </w:rPr>
        <w:t>ดังนั้น</w:t>
      </w:r>
      <w:r w:rsidR="00915E8A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หากประเทศ</w:t>
      </w:r>
      <w:r w:rsidRPr="00652C84">
        <w:rPr>
          <w:rFonts w:ascii="TH SarabunIT๙" w:hAnsi="TH SarabunIT๙" w:cs="TH SarabunIT๙"/>
          <w:spacing w:val="4"/>
          <w:sz w:val="32"/>
          <w:szCs w:val="32"/>
          <w:cs/>
        </w:rPr>
        <w:t>ไทยต้องการจะดึงดูดการลงทุนจากภายนอกประเทศ ก็จะไม่สามารถพึ่งพิงจุดขายในเรื่องแรงงานราคาถูกได้อีกต่อไป จึงมีความจำเป็นอย่างยิ่งท</w:t>
      </w:r>
      <w:r w:rsidR="00915E8A">
        <w:rPr>
          <w:rFonts w:ascii="TH SarabunIT๙" w:hAnsi="TH SarabunIT๙" w:cs="TH SarabunIT๙"/>
          <w:spacing w:val="4"/>
          <w:sz w:val="32"/>
          <w:szCs w:val="32"/>
          <w:cs/>
        </w:rPr>
        <w:t>ี่จะต้องยกระดับโครงสร้างพื้นฐาน</w:t>
      </w:r>
      <w:r w:rsidRPr="00652C84">
        <w:rPr>
          <w:rFonts w:ascii="TH SarabunIT๙" w:hAnsi="TH SarabunIT๙" w:cs="TH SarabunIT๙"/>
          <w:spacing w:val="4"/>
          <w:sz w:val="32"/>
          <w:szCs w:val="32"/>
          <w:cs/>
        </w:rPr>
        <w:t>เทคโนโลยี และความรู้ความสามารถของคนในชาติเพื่อที่ประเทศไทยสามารถจะแข่งขันกับประเทศเพื่อนบ้านได้</w:t>
      </w:r>
      <w:r w:rsidR="00915E8A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     </w:t>
      </w:r>
      <w:r w:rsidRPr="00652C8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และ </w:t>
      </w:r>
      <w:r w:rsidRPr="00652C84">
        <w:rPr>
          <w:rFonts w:ascii="TH SarabunIT๙" w:hAnsi="TH SarabunIT๙" w:cs="TH SarabunIT๙"/>
          <w:spacing w:val="4"/>
          <w:sz w:val="32"/>
          <w:szCs w:val="32"/>
        </w:rPr>
        <w:t xml:space="preserve">5G </w:t>
      </w:r>
      <w:r w:rsidRPr="00652C8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จะเป็นหนึ่งในคำตอบที่สำคัญของประเทศในจุดนี้เพราะ </w:t>
      </w:r>
      <w:r w:rsidRPr="00652C84">
        <w:rPr>
          <w:rFonts w:ascii="TH SarabunIT๙" w:hAnsi="TH SarabunIT๙" w:cs="TH SarabunIT๙"/>
          <w:spacing w:val="4"/>
          <w:sz w:val="32"/>
          <w:szCs w:val="32"/>
        </w:rPr>
        <w:t xml:space="preserve">5G </w:t>
      </w:r>
      <w:r w:rsidRPr="00652C84">
        <w:rPr>
          <w:rFonts w:ascii="TH SarabunIT๙" w:hAnsi="TH SarabunIT๙" w:cs="TH SarabunIT๙"/>
          <w:spacing w:val="4"/>
          <w:sz w:val="32"/>
          <w:szCs w:val="32"/>
          <w:cs/>
        </w:rPr>
        <w:t>ก็เปรียบเสมือนถนนดิจิตอลที่จะเอื้ออำนวยให้เทคโนโลยีใหม่ๆ เช่น</w:t>
      </w:r>
      <w:r w:rsidRPr="00652C84">
        <w:rPr>
          <w:rFonts w:ascii="TH SarabunIT๙" w:hAnsi="TH SarabunIT๙" w:cs="TH SarabunIT๙"/>
          <w:spacing w:val="4"/>
          <w:sz w:val="32"/>
          <w:szCs w:val="32"/>
        </w:rPr>
        <w:t xml:space="preserve"> </w:t>
      </w:r>
      <w:r w:rsidRPr="00652C8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ปัญญาประดิษฐ์ </w:t>
      </w:r>
      <w:r w:rsidR="00915E8A">
        <w:rPr>
          <w:rFonts w:ascii="TH SarabunIT๙" w:hAnsi="TH SarabunIT๙" w:cs="TH SarabunIT๙" w:hint="cs"/>
          <w:spacing w:val="4"/>
          <w:sz w:val="32"/>
          <w:szCs w:val="32"/>
          <w:cs/>
        </w:rPr>
        <w:t>(</w:t>
      </w:r>
      <w:r w:rsidRPr="00652C84">
        <w:rPr>
          <w:rFonts w:ascii="TH SarabunIT๙" w:hAnsi="TH SarabunIT๙" w:cs="TH SarabunIT๙"/>
          <w:spacing w:val="4"/>
          <w:sz w:val="32"/>
          <w:szCs w:val="32"/>
        </w:rPr>
        <w:t>AI</w:t>
      </w:r>
      <w:r w:rsidR="00915E8A">
        <w:rPr>
          <w:rFonts w:ascii="TH SarabunIT๙" w:hAnsi="TH SarabunIT๙" w:cs="TH SarabunIT๙" w:hint="cs"/>
          <w:spacing w:val="4"/>
          <w:sz w:val="32"/>
          <w:szCs w:val="32"/>
          <w:cs/>
        </w:rPr>
        <w:t>)</w:t>
      </w:r>
      <w:r w:rsidRPr="00652C84">
        <w:rPr>
          <w:rFonts w:ascii="TH SarabunIT๙" w:hAnsi="TH SarabunIT๙" w:cs="TH SarabunIT๙"/>
          <w:spacing w:val="4"/>
          <w:sz w:val="32"/>
          <w:szCs w:val="32"/>
        </w:rPr>
        <w:t xml:space="preserve"> </w:t>
      </w:r>
      <w:r w:rsidRPr="00652C8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และ </w:t>
      </w:r>
      <w:r w:rsidR="00915E8A">
        <w:rPr>
          <w:rFonts w:ascii="TH SarabunIT๙" w:hAnsi="TH SarabunIT๙" w:cs="TH SarabunIT๙"/>
          <w:spacing w:val="4"/>
          <w:sz w:val="32"/>
          <w:szCs w:val="32"/>
          <w:cs/>
        </w:rPr>
        <w:t>อินเ</w:t>
      </w:r>
      <w:r w:rsidR="00915E8A">
        <w:rPr>
          <w:rFonts w:ascii="TH SarabunIT๙" w:hAnsi="TH SarabunIT๙" w:cs="TH SarabunIT๙" w:hint="cs"/>
          <w:spacing w:val="4"/>
          <w:sz w:val="32"/>
          <w:szCs w:val="32"/>
          <w:cs/>
        </w:rPr>
        <w:t>ท</w:t>
      </w:r>
      <w:r w:rsidRPr="00652C8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อร์เน็ตของสรรพสิ่ง </w:t>
      </w:r>
      <w:r w:rsidR="00915E8A">
        <w:rPr>
          <w:rFonts w:ascii="TH SarabunIT๙" w:hAnsi="TH SarabunIT๙" w:cs="TH SarabunIT๙" w:hint="cs"/>
          <w:spacing w:val="4"/>
          <w:sz w:val="32"/>
          <w:szCs w:val="32"/>
          <w:cs/>
        </w:rPr>
        <w:t>(</w:t>
      </w:r>
      <w:r w:rsidRPr="00652C84">
        <w:rPr>
          <w:rFonts w:ascii="TH SarabunIT๙" w:hAnsi="TH SarabunIT๙" w:cs="TH SarabunIT๙"/>
          <w:spacing w:val="4"/>
          <w:sz w:val="32"/>
          <w:szCs w:val="32"/>
          <w:cs/>
        </w:rPr>
        <w:t>I</w:t>
      </w:r>
      <w:r>
        <w:rPr>
          <w:rFonts w:ascii="TH SarabunIT๙" w:hAnsi="TH SarabunIT๙" w:cs="TH SarabunIT๙"/>
          <w:spacing w:val="4"/>
          <w:sz w:val="32"/>
          <w:szCs w:val="32"/>
        </w:rPr>
        <w:t>o</w:t>
      </w:r>
      <w:r w:rsidRPr="00652C84">
        <w:rPr>
          <w:rFonts w:ascii="TH SarabunIT๙" w:hAnsi="TH SarabunIT๙" w:cs="TH SarabunIT๙"/>
          <w:spacing w:val="4"/>
          <w:sz w:val="32"/>
          <w:szCs w:val="32"/>
          <w:cs/>
        </w:rPr>
        <w:t>T</w:t>
      </w:r>
      <w:r w:rsidR="00915E8A">
        <w:rPr>
          <w:rFonts w:ascii="TH SarabunIT๙" w:hAnsi="TH SarabunIT๙" w:cs="TH SarabunIT๙" w:hint="cs"/>
          <w:spacing w:val="4"/>
          <w:sz w:val="32"/>
          <w:szCs w:val="32"/>
          <w:cs/>
        </w:rPr>
        <w:t>)</w:t>
      </w:r>
      <w:r w:rsidRPr="00652C8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ทำงานได้อย่างเต็มศักยภาพ ซึ่งนอกจากจะส่งผลต่อการติดต่อสื่อสารในชีวิตประจำวันแล้ว ก็ยังจะยกระดับกิจกรรมทางเศรษฐกิจในหลายๆ</w:t>
      </w:r>
      <w:r w:rsidR="009620A9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Pr="00652C84">
        <w:rPr>
          <w:rFonts w:ascii="TH SarabunIT๙" w:hAnsi="TH SarabunIT๙" w:cs="TH SarabunIT๙"/>
          <w:spacing w:val="4"/>
          <w:sz w:val="32"/>
          <w:szCs w:val="32"/>
          <w:cs/>
        </w:rPr>
        <w:t>ภาคส่วนดังที่กล่าวมาข้างต้น</w:t>
      </w:r>
    </w:p>
    <w:p w:rsidR="00652C84" w:rsidRDefault="00652C84" w:rsidP="00652C84">
      <w:pPr>
        <w:tabs>
          <w:tab w:val="left" w:pos="709"/>
          <w:tab w:val="left" w:pos="1134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</w:p>
    <w:p w:rsidR="00652C84" w:rsidRPr="00652C84" w:rsidRDefault="00652C84" w:rsidP="00652C84">
      <w:pPr>
        <w:tabs>
          <w:tab w:val="left" w:pos="709"/>
          <w:tab w:val="left" w:pos="1134"/>
        </w:tabs>
        <w:spacing w:after="0"/>
        <w:jc w:val="center"/>
        <w:rPr>
          <w:rFonts w:ascii="TH SarabunIT๙" w:hAnsi="TH SarabunIT๙" w:cs="TH SarabunIT๙"/>
          <w:spacing w:val="4"/>
          <w:sz w:val="32"/>
          <w:szCs w:val="32"/>
          <w:cs/>
        </w:rPr>
      </w:pPr>
      <w:r>
        <w:rPr>
          <w:rFonts w:ascii="TH SarabunIT๙" w:hAnsi="TH SarabunIT๙" w:cs="TH SarabunIT๙"/>
          <w:spacing w:val="4"/>
          <w:sz w:val="32"/>
          <w:szCs w:val="32"/>
        </w:rPr>
        <w:t xml:space="preserve">- </w:t>
      </w: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>๔ -</w:t>
      </w:r>
    </w:p>
    <w:p w:rsidR="00652C84" w:rsidRPr="00652C84" w:rsidRDefault="00652C84" w:rsidP="00343751">
      <w:pPr>
        <w:tabs>
          <w:tab w:val="left" w:pos="426"/>
          <w:tab w:val="left" w:pos="993"/>
        </w:tabs>
        <w:spacing w:after="0"/>
        <w:jc w:val="thaiDistribute"/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</w:pPr>
    </w:p>
    <w:p w:rsidR="00652C84" w:rsidRPr="004C68B1" w:rsidRDefault="00652C84" w:rsidP="00652C84">
      <w:pPr>
        <w:jc w:val="center"/>
        <w:rPr>
          <w:rFonts w:ascii="TH SarabunPSK" w:hAnsi="TH SarabunPSK" w:cs="TH SarabunPSK"/>
          <w:sz w:val="28"/>
        </w:rPr>
      </w:pPr>
      <w:r w:rsidRPr="004C68B1">
        <w:rPr>
          <w:rFonts w:ascii="TH SarabunPSK" w:hAnsi="TH SarabunPSK" w:cs="TH SarabunPSK"/>
          <w:noProof/>
          <w:sz w:val="28"/>
          <w:cs/>
        </w:rPr>
        <w:lastRenderedPageBreak/>
        <w:drawing>
          <wp:inline distT="0" distB="0" distL="0" distR="0">
            <wp:extent cx="5940000" cy="3226279"/>
            <wp:effectExtent l="19050" t="0" r="22650" b="0"/>
            <wp:docPr id="3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652C84" w:rsidRPr="004C68B1" w:rsidRDefault="007B0423" w:rsidP="00652C84">
      <w:pPr>
        <w:jc w:val="center"/>
        <w:rPr>
          <w:rFonts w:ascii="TH SarabunPSK" w:hAnsi="TH SarabunPSK" w:cs="TH SarabunPSK"/>
          <w:sz w:val="28"/>
        </w:rPr>
      </w:pPr>
      <w:r w:rsidRPr="007B0423">
        <w:rPr>
          <w:rFonts w:ascii="TH SarabunPSK" w:hAnsi="TH SarabunPSK" w:cs="TH SarabunPSK"/>
          <w:noProof/>
          <w:sz w:val="28"/>
        </w:rPr>
        <w:drawing>
          <wp:inline distT="0" distB="0" distL="0" distR="0">
            <wp:extent cx="5943268" cy="2115403"/>
            <wp:effectExtent l="19050" t="0" r="19382" b="0"/>
            <wp:docPr id="7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52C84" w:rsidRDefault="00652C84" w:rsidP="00652C84">
      <w:pPr>
        <w:tabs>
          <w:tab w:val="left" w:pos="426"/>
          <w:tab w:val="left" w:pos="993"/>
        </w:tabs>
        <w:spacing w:after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</w:p>
    <w:p w:rsidR="00652C84" w:rsidRDefault="00652C84" w:rsidP="00652C84">
      <w:pPr>
        <w:tabs>
          <w:tab w:val="left" w:pos="426"/>
          <w:tab w:val="left" w:pos="993"/>
        </w:tabs>
        <w:spacing w:after="0"/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  <w:r>
        <w:rPr>
          <w:rFonts w:ascii="TH SarabunPSK" w:hAnsi="TH SarabunPSK" w:cs="TH SarabunPSK"/>
          <w:sz w:val="28"/>
        </w:rPr>
        <w:tab/>
      </w:r>
      <w:r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>๒.๓</w:t>
      </w:r>
      <w:r>
        <w:rPr>
          <w:rFonts w:ascii="TH SarabunIT๙" w:hAnsi="TH SarabunIT๙" w:cs="TH SarabunIT๙" w:hint="cs"/>
          <w:b/>
          <w:bCs/>
          <w:spacing w:val="4"/>
          <w:sz w:val="32"/>
          <w:szCs w:val="32"/>
          <w:cs/>
        </w:rPr>
        <w:tab/>
      </w:r>
      <w:r w:rsidR="00343751" w:rsidRPr="00473524"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>มาตรการแก้ไขปัญหาการประกอบ</w:t>
      </w:r>
      <w:r w:rsidR="00473524">
        <w:rPr>
          <w:rFonts w:ascii="TH SarabunIT๙" w:hAnsi="TH SarabunIT๙" w:cs="TH SarabunIT๙" w:hint="cs"/>
          <w:b/>
          <w:bCs/>
          <w:spacing w:val="4"/>
          <w:sz w:val="32"/>
          <w:szCs w:val="32"/>
          <w:cs/>
        </w:rPr>
        <w:t>กิจการทีวีดิจิตอล</w:t>
      </w:r>
    </w:p>
    <w:p w:rsidR="00473524" w:rsidRDefault="00652C84" w:rsidP="00652C84">
      <w:pPr>
        <w:tabs>
          <w:tab w:val="left" w:pos="426"/>
          <w:tab w:val="left" w:pos="993"/>
        </w:tabs>
        <w:spacing w:after="0"/>
        <w:jc w:val="thaiDistribute"/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4"/>
          <w:sz w:val="32"/>
          <w:szCs w:val="32"/>
          <w:cs/>
        </w:rPr>
        <w:tab/>
      </w:r>
      <w:r w:rsidR="00473524">
        <w:rPr>
          <w:rFonts w:ascii="TH SarabunIT๙" w:hAnsi="TH SarabunIT๙" w:cs="TH SarabunIT๙" w:hint="cs"/>
          <w:spacing w:val="4"/>
          <w:sz w:val="32"/>
          <w:szCs w:val="32"/>
          <w:cs/>
        </w:rPr>
        <w:t>๑)</w:t>
      </w:r>
      <w:r w:rsidR="00473524">
        <w:rPr>
          <w:rFonts w:ascii="TH SarabunIT๙" w:hAnsi="TH SarabunIT๙" w:cs="TH SarabunIT๙" w:hint="cs"/>
          <w:spacing w:val="4"/>
          <w:sz w:val="32"/>
          <w:szCs w:val="32"/>
          <w:cs/>
        </w:rPr>
        <w:tab/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ผู้ประกอบ</w:t>
      </w:r>
      <w:r w:rsidR="00473524">
        <w:rPr>
          <w:rFonts w:ascii="TH SarabunIT๙" w:hAnsi="TH SarabunIT๙" w:cs="TH SarabunIT๙" w:hint="cs"/>
          <w:spacing w:val="4"/>
          <w:sz w:val="32"/>
          <w:szCs w:val="32"/>
          <w:cs/>
        </w:rPr>
        <w:t>การทีวี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ดิจิตอลเป็นผู้ถือครองคลื่นความถี่ย่าน 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๗๐๐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</w:rPr>
        <w:t xml:space="preserve">MHz 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โดยได้รับใบอนุญาตให้ใช้งานคลื่นความถี่ย่าน 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๕๑๐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– 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๗๙๐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</w:rPr>
        <w:t xml:space="preserve">MHz 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เป็นระยะเวลา 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๑๕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ปี ตั้งแต่วันที่ 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๒๕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เมษายน 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๒๕๕๗</w:t>
      </w: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    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ถึงวันที่ 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๒๔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เมษายน 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๒๕๗๒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โดยช่วงเวลาดังกล่าวไม่อาจนำคลื่นความถี่นั้นไปอนุญาตหรือบริหารจัดการเพื่อให้ประกอบกิจการโทรคมนาคม (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๕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</w:rPr>
        <w:t>G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>) ให้เกิดประโยชน์สูงสุดได้ ซึ่งหากมีการนำคลื่นความถี่ไ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ป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ดำเนินการก่อนครบกำหนดก็อาจเกิดปัญหาการฟ้องร้องกันได้</w:t>
      </w:r>
    </w:p>
    <w:p w:rsidR="00652C84" w:rsidRDefault="00652C84" w:rsidP="00652C84">
      <w:pPr>
        <w:tabs>
          <w:tab w:val="left" w:pos="426"/>
          <w:tab w:val="left" w:pos="993"/>
        </w:tabs>
        <w:spacing w:after="0"/>
        <w:jc w:val="thaiDistribute"/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652C84" w:rsidRDefault="00652C84" w:rsidP="00652C84">
      <w:pPr>
        <w:tabs>
          <w:tab w:val="left" w:pos="426"/>
          <w:tab w:val="left" w:pos="993"/>
        </w:tabs>
        <w:spacing w:after="0"/>
        <w:jc w:val="thaiDistribute"/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652C84" w:rsidRDefault="00652C84" w:rsidP="00652C84">
      <w:pPr>
        <w:tabs>
          <w:tab w:val="left" w:pos="426"/>
          <w:tab w:val="left" w:pos="993"/>
        </w:tabs>
        <w:spacing w:after="0"/>
        <w:jc w:val="thaiDistribute"/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652C84" w:rsidRDefault="00652C84" w:rsidP="00652C84">
      <w:pPr>
        <w:tabs>
          <w:tab w:val="left" w:pos="426"/>
          <w:tab w:val="left" w:pos="993"/>
        </w:tabs>
        <w:spacing w:after="0"/>
        <w:jc w:val="thaiDistribute"/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652C84" w:rsidRDefault="00652C84" w:rsidP="00652C84">
      <w:pPr>
        <w:tabs>
          <w:tab w:val="left" w:pos="426"/>
          <w:tab w:val="left" w:pos="993"/>
        </w:tabs>
        <w:spacing w:after="0"/>
        <w:jc w:val="thaiDistribute"/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652C84" w:rsidRPr="00652C84" w:rsidRDefault="00652C84" w:rsidP="00652C84">
      <w:pPr>
        <w:tabs>
          <w:tab w:val="left" w:pos="426"/>
          <w:tab w:val="left" w:pos="993"/>
        </w:tabs>
        <w:spacing w:after="0"/>
        <w:jc w:val="center"/>
        <w:rPr>
          <w:rFonts w:ascii="TH SarabunIT๙" w:hAnsi="TH SarabunIT๙" w:cs="TH SarabunIT๙"/>
          <w:spacing w:val="4"/>
          <w:sz w:val="32"/>
          <w:szCs w:val="32"/>
          <w:cs/>
        </w:rPr>
      </w:pPr>
      <w:r w:rsidRPr="00652C84">
        <w:rPr>
          <w:rFonts w:ascii="TH SarabunIT๙" w:hAnsi="TH SarabunIT๙" w:cs="TH SarabunIT๙"/>
          <w:spacing w:val="4"/>
          <w:sz w:val="32"/>
          <w:szCs w:val="32"/>
        </w:rPr>
        <w:t xml:space="preserve">- </w:t>
      </w:r>
      <w:r w:rsidRPr="00652C84">
        <w:rPr>
          <w:rFonts w:ascii="TH SarabunIT๙" w:hAnsi="TH SarabunIT๙" w:cs="TH SarabunIT๙" w:hint="cs"/>
          <w:spacing w:val="4"/>
          <w:sz w:val="32"/>
          <w:szCs w:val="32"/>
          <w:cs/>
        </w:rPr>
        <w:t>๕ -</w:t>
      </w:r>
    </w:p>
    <w:p w:rsidR="00652C84" w:rsidRPr="00652C84" w:rsidRDefault="00652C84" w:rsidP="00652C84">
      <w:pPr>
        <w:tabs>
          <w:tab w:val="left" w:pos="426"/>
          <w:tab w:val="left" w:pos="993"/>
        </w:tabs>
        <w:spacing w:after="0"/>
        <w:jc w:val="thaiDistribute"/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473524" w:rsidRDefault="00343751" w:rsidP="00652C84">
      <w:pPr>
        <w:tabs>
          <w:tab w:val="left" w:pos="426"/>
          <w:tab w:val="left" w:pos="993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 w:rsidRPr="00473524">
        <w:rPr>
          <w:rFonts w:ascii="TH SarabunIT๙" w:hAnsi="TH SarabunIT๙" w:cs="TH SarabunIT๙"/>
          <w:noProof/>
          <w:spacing w:val="4"/>
          <w:sz w:val="32"/>
          <w:szCs w:val="32"/>
        </w:rPr>
        <w:drawing>
          <wp:inline distT="0" distB="0" distL="0" distR="0">
            <wp:extent cx="5958669" cy="2502978"/>
            <wp:effectExtent l="19050" t="0" r="3981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324" cy="2505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</w:r>
      <w:r w:rsidR="00473524">
        <w:rPr>
          <w:rFonts w:ascii="TH SarabunIT๙" w:hAnsi="TH SarabunIT๙" w:cs="TH SarabunIT๙" w:hint="cs"/>
          <w:spacing w:val="4"/>
          <w:sz w:val="32"/>
          <w:szCs w:val="32"/>
          <w:cs/>
        </w:rPr>
        <w:tab/>
      </w:r>
      <w:r w:rsidR="00473524">
        <w:rPr>
          <w:rFonts w:ascii="TH SarabunIT๙" w:hAnsi="TH SarabunIT๙" w:cs="TH SarabunIT๙" w:hint="cs"/>
          <w:spacing w:val="4"/>
          <w:sz w:val="32"/>
          <w:szCs w:val="32"/>
          <w:cs/>
        </w:rPr>
        <w:tab/>
      </w:r>
    </w:p>
    <w:p w:rsidR="00473524" w:rsidRDefault="00473524" w:rsidP="00473524">
      <w:pPr>
        <w:tabs>
          <w:tab w:val="left" w:pos="426"/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ab/>
        <w:t>๒)</w:t>
      </w: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ab/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>การมีคำสั่งหัวหน้า คสช. เป็นผลให้ผู้ประกอบ</w:t>
      </w:r>
      <w:r w:rsidR="009620A9">
        <w:rPr>
          <w:rFonts w:ascii="TH SarabunIT๙" w:hAnsi="TH SarabunIT๙" w:cs="TH SarabunIT๙" w:hint="cs"/>
          <w:spacing w:val="4"/>
          <w:sz w:val="32"/>
          <w:szCs w:val="32"/>
          <w:cs/>
        </w:rPr>
        <w:t>การทีวี</w:t>
      </w:r>
      <w:r w:rsidR="009620A9">
        <w:rPr>
          <w:rFonts w:ascii="TH SarabunIT๙" w:hAnsi="TH SarabunIT๙" w:cs="TH SarabunIT๙"/>
          <w:spacing w:val="4"/>
          <w:sz w:val="32"/>
          <w:szCs w:val="32"/>
          <w:cs/>
        </w:rPr>
        <w:t>ดิจิตอลยินยอมให้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นำคลื่นความถี่ช่วง 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๖๙๔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– 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๗๙๐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</w:rPr>
        <w:t xml:space="preserve">MHz 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ไปจัดสรรเพื่อให้ประกอบกิจการโทรคมนาคม (5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</w:rPr>
        <w:t>G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) ได้ก่อนครบกำหนด ซึ่งจะทำให้รัฐมีรายได้จากการจัดสรรคลื่นความถี่ดังกล่าวประมาณ 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๗๕,๐๐๐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ล้านบาท </w:t>
      </w:r>
    </w:p>
    <w:p w:rsidR="007B0423" w:rsidRDefault="00473524" w:rsidP="007B0423">
      <w:pPr>
        <w:tabs>
          <w:tab w:val="left" w:pos="426"/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ab/>
        <w:t>๓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)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ab/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เมื่อเปรียบเทียบค่าใช้จ่ายที่ต้องชดใช้ให้กับผู้ประกอบกิจการที่ได้รับผลกระทบเป็นเงินประมูลคลื่นความถี่จำนวน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๑๓,๖๒๒.๔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ล้านบาท และค่าเช่าใช้โครงข่ายโทรทัศน์ในระบบดิจิตอล (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</w:rPr>
        <w:t>MUX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>) จำนวน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๑๘,๖๐๔.๘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ล้านบาท กับเงินรายได้ที่รัฐได้รับจากการนำคลื่นความถี่ดังกล่าวไปจัดสรรให้ประกอบกิจการโทรคมนาคม (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๕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</w:rPr>
        <w:lastRenderedPageBreak/>
        <w:t>G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) </w:t>
      </w:r>
      <w:r w:rsidR="007B0423">
        <w:rPr>
          <w:rFonts w:ascii="TH SarabunIT๙" w:hAnsi="TH SarabunIT๙" w:cs="TH SarabunIT๙" w:hint="cs"/>
          <w:spacing w:val="4"/>
          <w:sz w:val="32"/>
          <w:szCs w:val="32"/>
          <w:cs/>
        </w:rPr>
        <w:t>อย่างน้อยประมาณ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>๗๕,๐๐๐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ล้านบาท รัฐจะมีรายได้เพิ่มเติมประมาณ</w:t>
      </w:r>
      <w:r w:rsidR="00BC0224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๔๒,๗๗๒.๘</w:t>
      </w:r>
      <w:r w:rsidR="00343751" w:rsidRPr="0047352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ล้านบาท  </w:t>
      </w:r>
    </w:p>
    <w:p w:rsidR="007A43B8" w:rsidRPr="007759AA" w:rsidRDefault="00DA1CB4" w:rsidP="007B0423">
      <w:pPr>
        <w:tabs>
          <w:tab w:val="left" w:pos="426"/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  <w:highlight w:val="yellow"/>
        </w:rPr>
      </w:pPr>
      <w:r>
        <w:rPr>
          <w:rFonts w:ascii="TH SarabunIT๙" w:hAnsi="TH SarabunIT๙" w:cs="TH SarabunIT๙"/>
          <w:spacing w:val="4"/>
          <w:sz w:val="32"/>
          <w:szCs w:val="32"/>
        </w:rPr>
        <w:tab/>
      </w:r>
      <w:r>
        <w:rPr>
          <w:rFonts w:ascii="TH SarabunIT๙" w:hAnsi="TH SarabunIT๙" w:cs="TH SarabunIT๙"/>
          <w:spacing w:val="4"/>
          <w:sz w:val="32"/>
          <w:szCs w:val="32"/>
        </w:rPr>
        <w:tab/>
      </w:r>
      <w:r w:rsidRPr="007759AA">
        <w:rPr>
          <w:rFonts w:ascii="TH SarabunIT๙" w:hAnsi="TH SarabunIT๙" w:cs="TH SarabunIT๙" w:hint="cs"/>
          <w:spacing w:val="4"/>
          <w:sz w:val="32"/>
          <w:szCs w:val="32"/>
          <w:highlight w:val="yellow"/>
          <w:cs/>
        </w:rPr>
        <w:t>อนึ่ง ภายใต้</w:t>
      </w:r>
      <w:r w:rsidRPr="007759AA">
        <w:rPr>
          <w:rFonts w:ascii="TH SarabunIT๙" w:hAnsi="TH SarabunIT๙" w:cs="TH SarabunIT๙"/>
          <w:sz w:val="32"/>
          <w:szCs w:val="32"/>
          <w:highlight w:val="yellow"/>
          <w:cs/>
        </w:rPr>
        <w:t>เงื่อนไขใบอนุญาตให้ใช้คลื่นความถี่เพื่อให้บริการทีวีดิจิตอล</w:t>
      </w:r>
      <w:r w:rsidRPr="007759AA">
        <w:rPr>
          <w:rFonts w:ascii="TH SarabunIT๙" w:hAnsi="TH SarabunIT๙" w:cs="TH SarabunIT๙" w:hint="cs"/>
          <w:sz w:val="32"/>
          <w:szCs w:val="32"/>
          <w:highlight w:val="yellow"/>
          <w:cs/>
        </w:rPr>
        <w:t xml:space="preserve"> ถึงแม้จะมีการกำหนดเงื่อนไขไว้ว่า หาก กสทช. ประสงค์จะผู้ประกอบการทีวีดิจิตอลย้ายไปใช้คลื่นความถี่ในย่านอื่น โดย กสทช.     จะมีการเยียวยาผู้ประกอบการทีวีดิจิตอล ผู้ประกอบการโครงข่าย และประชาชนได้ก็ตาม</w:t>
      </w:r>
      <w:r w:rsidRPr="007759AA">
        <w:rPr>
          <w:rFonts w:ascii="TH SarabunIT๙" w:hAnsi="TH SarabunIT๙" w:cs="TH SarabunIT๙" w:hint="cs"/>
          <w:spacing w:val="4"/>
          <w:sz w:val="32"/>
          <w:szCs w:val="32"/>
          <w:highlight w:val="yellow"/>
          <w:cs/>
        </w:rPr>
        <w:t xml:space="preserve"> แต่จากการประเมินผลกระทบที่จะเกิดขึ้นนั้น เมื่อขณะนี้ผู้ประกอบการทีวีดิจิตอลใช้คลื่นความถี่ย่าน </w:t>
      </w:r>
      <w:r w:rsidRPr="007759AA">
        <w:rPr>
          <w:rFonts w:ascii="TH SarabunIT๙" w:hAnsi="TH SarabunIT๙" w:cs="TH SarabunIT๙"/>
          <w:sz w:val="32"/>
          <w:szCs w:val="32"/>
          <w:highlight w:val="yellow"/>
          <w:cs/>
        </w:rPr>
        <w:t xml:space="preserve">๕๑๐ – ๗๙๐ </w:t>
      </w:r>
      <w:r w:rsidRPr="007759AA">
        <w:rPr>
          <w:rFonts w:ascii="TH SarabunIT๙" w:hAnsi="TH SarabunIT๙" w:cs="TH SarabunIT๙"/>
          <w:sz w:val="32"/>
          <w:szCs w:val="32"/>
          <w:highlight w:val="yellow"/>
        </w:rPr>
        <w:t>MHz</w:t>
      </w:r>
      <w:r w:rsidRPr="007759AA">
        <w:rPr>
          <w:rFonts w:ascii="TH SarabunIT๙" w:hAnsi="TH SarabunIT๙" w:cs="TH SarabunIT๙" w:hint="cs"/>
          <w:sz w:val="32"/>
          <w:szCs w:val="32"/>
          <w:highlight w:val="yellow"/>
          <w:cs/>
        </w:rPr>
        <w:t xml:space="preserve"> อยู่ และหากย้ายไปใช้คลื่นความถี่ในย่าน ๔๗๐ </w:t>
      </w:r>
      <w:r w:rsidRPr="007759AA">
        <w:rPr>
          <w:rFonts w:ascii="TH SarabunIT๙" w:hAnsi="TH SarabunIT๙" w:cs="TH SarabunIT๙"/>
          <w:sz w:val="32"/>
          <w:szCs w:val="32"/>
          <w:highlight w:val="yellow"/>
        </w:rPr>
        <w:t>MHz</w:t>
      </w:r>
      <w:r w:rsidRPr="007759AA">
        <w:rPr>
          <w:rFonts w:ascii="TH SarabunIT๙" w:hAnsi="TH SarabunIT๙" w:cs="TH SarabunIT๙" w:hint="cs"/>
          <w:sz w:val="32"/>
          <w:szCs w:val="32"/>
          <w:highlight w:val="yellow"/>
          <w:cs/>
        </w:rPr>
        <w:t xml:space="preserve"> เป็นต้นไปแทนได้ก็ตาม จะทำให้ กสทช. จะต้องมีการเยียวยาสำหรับการปรับเปลี่ยนอุปกรณ์ให้แก่ผู้ประกอบการทีวีดิจิตอล ผู้ประกอบการโครงข่าย และโดยเฉพาะอย่างยิ่งอุปกรณ์เครื่องรับของประชาชน (ทีวีตามบ้านเรือน) นั่นเอง ซึ่งจะส่งผลกระทบในวงกว้างอย่างรุนแรงกับประชาชนโดยตรง ทั้งนี้ หากต้องมีการย้ายไปใช้งานคลื่นความถี่ในย่านอื่นดังกล่าว จะต้องใช้กรอบวงเงินเพื่อเยียวยาผู้ได้รับผลกระทบมากกว่าหลักแสนล้านบาทขึ้นไป ซึ่งนอกจากจะเป็นการดำเนินการที่ไม่คุ้มค่าแล้ว</w:t>
      </w:r>
      <w:r w:rsidR="007A43B8" w:rsidRPr="007759AA">
        <w:rPr>
          <w:rFonts w:ascii="TH SarabunIT๙" w:hAnsi="TH SarabunIT๙" w:cs="TH SarabunIT๙" w:hint="cs"/>
          <w:sz w:val="32"/>
          <w:szCs w:val="32"/>
          <w:highlight w:val="yellow"/>
          <w:cs/>
        </w:rPr>
        <w:t xml:space="preserve"> ยังจะก่อให้เกิดผลกระทบกับประชาชนที่จะต้องได้รับความเดือดร้อนทั่วทั้งประเทศ ดังนั้น กสทช. จึงเห็นว่าการที่</w:t>
      </w:r>
      <w:r w:rsidR="007A43B8" w:rsidRPr="007759AA">
        <w:rPr>
          <w:rFonts w:ascii="TH SarabunIT๙" w:hAnsi="TH SarabunIT๙" w:cs="TH SarabunIT๙" w:hint="cs"/>
          <w:spacing w:val="4"/>
          <w:sz w:val="32"/>
          <w:szCs w:val="32"/>
          <w:highlight w:val="yellow"/>
          <w:cs/>
        </w:rPr>
        <w:t xml:space="preserve">ผู้ประกอบการทีวีดิจิตอลยังคงสามารถใช้งานคลื่นความถี่ย่าน ๗๐๐ </w:t>
      </w:r>
      <w:r w:rsidR="007A43B8" w:rsidRPr="007759AA">
        <w:rPr>
          <w:rFonts w:ascii="TH SarabunIT๙" w:hAnsi="TH SarabunIT๙" w:cs="TH SarabunIT๙"/>
          <w:spacing w:val="4"/>
          <w:sz w:val="32"/>
          <w:szCs w:val="32"/>
          <w:highlight w:val="yellow"/>
        </w:rPr>
        <w:t>MHz</w:t>
      </w:r>
      <w:r w:rsidR="007A43B8" w:rsidRPr="007759AA">
        <w:rPr>
          <w:rFonts w:ascii="TH SarabunIT๙" w:hAnsi="TH SarabunIT๙" w:cs="TH SarabunIT๙" w:hint="cs"/>
          <w:spacing w:val="4"/>
          <w:sz w:val="32"/>
          <w:szCs w:val="32"/>
          <w:highlight w:val="yellow"/>
          <w:cs/>
        </w:rPr>
        <w:t xml:space="preserve"> ไปก่อนจนถึงปี ๒๕๗๒ และนำคลื่นส่วนที่เหลือไปใช้ประโยชน์ได้อีกด้วย ย่อมเป็นการดำเนินการที่มีความเหมาะสมแล้ว ซึ่งจะไม่ส่งผลกระทบกับการใช้งานของประชาชนแต่อย่างใด</w:t>
      </w:r>
    </w:p>
    <w:p w:rsidR="007A43B8" w:rsidRPr="007759AA" w:rsidRDefault="007A43B8" w:rsidP="007B0423">
      <w:pPr>
        <w:tabs>
          <w:tab w:val="left" w:pos="426"/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  <w:highlight w:val="yellow"/>
        </w:rPr>
      </w:pPr>
    </w:p>
    <w:p w:rsidR="007A43B8" w:rsidRPr="007759AA" w:rsidRDefault="007A43B8" w:rsidP="007B0423">
      <w:pPr>
        <w:tabs>
          <w:tab w:val="left" w:pos="426"/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  <w:highlight w:val="yellow"/>
        </w:rPr>
      </w:pPr>
    </w:p>
    <w:p w:rsidR="00DA1CB4" w:rsidRPr="007759AA" w:rsidRDefault="007A43B8" w:rsidP="007A43B8">
      <w:pPr>
        <w:tabs>
          <w:tab w:val="left" w:pos="426"/>
          <w:tab w:val="left" w:pos="993"/>
          <w:tab w:val="left" w:pos="1418"/>
        </w:tabs>
        <w:spacing w:after="0"/>
        <w:jc w:val="center"/>
        <w:rPr>
          <w:rFonts w:ascii="TH SarabunIT๙" w:hAnsi="TH SarabunIT๙" w:cs="TH SarabunIT๙"/>
          <w:spacing w:val="4"/>
          <w:sz w:val="32"/>
          <w:szCs w:val="32"/>
          <w:highlight w:val="yellow"/>
          <w:cs/>
        </w:rPr>
      </w:pPr>
      <w:r w:rsidRPr="007759AA">
        <w:rPr>
          <w:rFonts w:ascii="TH SarabunIT๙" w:hAnsi="TH SarabunIT๙" w:cs="TH SarabunIT๙" w:hint="cs"/>
          <w:spacing w:val="4"/>
          <w:sz w:val="32"/>
          <w:szCs w:val="32"/>
          <w:highlight w:val="yellow"/>
          <w:cs/>
        </w:rPr>
        <w:t>- ๖ -</w:t>
      </w:r>
    </w:p>
    <w:p w:rsidR="007B0423" w:rsidRPr="007759AA" w:rsidRDefault="007B0423" w:rsidP="00473524">
      <w:pPr>
        <w:tabs>
          <w:tab w:val="left" w:pos="426"/>
          <w:tab w:val="left" w:pos="993"/>
          <w:tab w:val="left" w:pos="1418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  <w:highlight w:val="yellow"/>
        </w:rPr>
      </w:pPr>
    </w:p>
    <w:p w:rsidR="00473524" w:rsidRPr="00652C84" w:rsidRDefault="00652C84" w:rsidP="00BC0224">
      <w:pPr>
        <w:tabs>
          <w:tab w:val="left" w:pos="426"/>
          <w:tab w:val="left" w:pos="993"/>
        </w:tabs>
        <w:spacing w:after="0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 w:rsidRPr="007759AA">
        <w:rPr>
          <w:rFonts w:ascii="TH SarabunIT๙" w:hAnsi="TH SarabunIT๙" w:cs="TH SarabunIT๙" w:hint="cs"/>
          <w:b/>
          <w:bCs/>
          <w:spacing w:val="4"/>
          <w:sz w:val="32"/>
          <w:szCs w:val="32"/>
          <w:highlight w:val="yellow"/>
          <w:cs/>
        </w:rPr>
        <w:tab/>
      </w:r>
      <w:r w:rsidRPr="007759AA">
        <w:rPr>
          <w:rFonts w:ascii="TH SarabunIT๙" w:hAnsi="TH SarabunIT๙" w:cs="TH SarabunIT๙" w:hint="cs"/>
          <w:b/>
          <w:bCs/>
          <w:spacing w:val="4"/>
          <w:sz w:val="32"/>
          <w:szCs w:val="32"/>
          <w:highlight w:val="yellow"/>
          <w:cs/>
        </w:rPr>
        <w:tab/>
      </w:r>
      <w:r w:rsidRPr="007759AA">
        <w:rPr>
          <w:rFonts w:ascii="TH SarabunIT๙" w:hAnsi="TH SarabunIT๙" w:cs="TH SarabunIT๙" w:hint="cs"/>
          <w:spacing w:val="4"/>
          <w:sz w:val="32"/>
          <w:szCs w:val="32"/>
          <w:highlight w:val="yellow"/>
          <w:cs/>
        </w:rPr>
        <w:t xml:space="preserve">สำนักงาน กสทช. ขอขอบคุณสำหรับความเห็นและข้อเสนอแนะต่างๆ </w:t>
      </w:r>
      <w:r w:rsidR="00E55FB4" w:rsidRPr="007759AA">
        <w:rPr>
          <w:rFonts w:ascii="TH SarabunIT๙" w:hAnsi="TH SarabunIT๙" w:cs="TH SarabunIT๙" w:hint="cs"/>
          <w:spacing w:val="4"/>
          <w:sz w:val="32"/>
          <w:szCs w:val="32"/>
          <w:highlight w:val="yellow"/>
          <w:cs/>
        </w:rPr>
        <w:t>จาก</w:t>
      </w:r>
      <w:r w:rsidRPr="007759AA">
        <w:rPr>
          <w:rFonts w:ascii="TH SarabunIT๙" w:hAnsi="TH SarabunIT๙" w:cs="TH SarabunIT๙" w:hint="cs"/>
          <w:spacing w:val="4"/>
          <w:sz w:val="32"/>
          <w:szCs w:val="32"/>
          <w:highlight w:val="yellow"/>
          <w:cs/>
        </w:rPr>
        <w:t>ทุกภาคส่วน และพร้อมน้อมรับทุกข้อคิดเห็น</w:t>
      </w:r>
      <w:r w:rsidRPr="007759AA">
        <w:rPr>
          <w:rFonts w:ascii="TH SarabunIT๙" w:hAnsi="TH SarabunIT๙" w:cs="TH SarabunIT๙" w:hint="cs"/>
          <w:spacing w:val="4"/>
          <w:sz w:val="32"/>
          <w:szCs w:val="32"/>
          <w:highlight w:val="yellow"/>
          <w:cs/>
        </w:rPr>
        <w:lastRenderedPageBreak/>
        <w:t xml:space="preserve">ดังกล่าว </w:t>
      </w:r>
      <w:r w:rsidR="009620A9" w:rsidRPr="007759AA">
        <w:rPr>
          <w:rFonts w:ascii="TH SarabunIT๙" w:hAnsi="TH SarabunIT๙" w:cs="TH SarabunIT๙" w:hint="cs"/>
          <w:spacing w:val="4"/>
          <w:sz w:val="32"/>
          <w:szCs w:val="32"/>
          <w:highlight w:val="yellow"/>
          <w:cs/>
        </w:rPr>
        <w:t xml:space="preserve">ทั้งนี้ </w:t>
      </w:r>
      <w:r w:rsidRPr="007759AA">
        <w:rPr>
          <w:rFonts w:ascii="TH SarabunIT๙" w:hAnsi="TH SarabunIT๙" w:cs="TH SarabunIT๙" w:hint="cs"/>
          <w:spacing w:val="4"/>
          <w:sz w:val="32"/>
          <w:szCs w:val="32"/>
          <w:highlight w:val="yellow"/>
          <w:cs/>
        </w:rPr>
        <w:t>หาก</w:t>
      </w:r>
      <w:r w:rsidR="009620A9" w:rsidRPr="007759AA">
        <w:rPr>
          <w:rFonts w:ascii="TH SarabunIT๙" w:hAnsi="TH SarabunIT๙" w:cs="TH SarabunIT๙" w:hint="cs"/>
          <w:spacing w:val="4"/>
          <w:sz w:val="32"/>
          <w:szCs w:val="32"/>
          <w:highlight w:val="yellow"/>
          <w:cs/>
        </w:rPr>
        <w:t>มีเรื่องใดที่</w:t>
      </w:r>
      <w:r w:rsidRPr="007759AA">
        <w:rPr>
          <w:rFonts w:ascii="TH SarabunIT๙" w:hAnsi="TH SarabunIT๙" w:cs="TH SarabunIT๙" w:hint="cs"/>
          <w:spacing w:val="4"/>
          <w:sz w:val="32"/>
          <w:szCs w:val="32"/>
          <w:highlight w:val="yellow"/>
          <w:cs/>
        </w:rPr>
        <w:t>สำนักงาน กสทช. ส</w:t>
      </w:r>
      <w:r w:rsidR="009620A9" w:rsidRPr="007759AA">
        <w:rPr>
          <w:rFonts w:ascii="TH SarabunIT๙" w:hAnsi="TH SarabunIT๙" w:cs="TH SarabunIT๙" w:hint="cs"/>
          <w:spacing w:val="4"/>
          <w:sz w:val="32"/>
          <w:szCs w:val="32"/>
          <w:highlight w:val="yellow"/>
          <w:cs/>
        </w:rPr>
        <w:t>ามารถดำเนินการปรับปรุงให้เกิดประโยชน์สูงสุดต่อประเทศชาติและประชาชนแล้ว สำนักงาน กสทช. จะเร่งดำเนินการในเรื่องดังกล่าวโดยเร็วต่อไป และสำนักงาน กสทช. ขอให้คำมั่นว่าจะดำเนินการในทุกขั้นตอนให้เกิดความโปร่งใส และรักษาผลประโยชน์ของรัฐ</w:t>
      </w:r>
      <w:r w:rsidR="00A7103A" w:rsidRPr="007759AA">
        <w:rPr>
          <w:rFonts w:ascii="TH SarabunIT๙" w:hAnsi="TH SarabunIT๙" w:cs="TH SarabunIT๙" w:hint="cs"/>
          <w:spacing w:val="4"/>
          <w:sz w:val="32"/>
          <w:szCs w:val="32"/>
          <w:highlight w:val="yellow"/>
          <w:cs/>
        </w:rPr>
        <w:t>และประชาชน</w:t>
      </w:r>
      <w:r w:rsidR="00E55FB4" w:rsidRPr="007759AA">
        <w:rPr>
          <w:rFonts w:ascii="TH SarabunIT๙" w:hAnsi="TH SarabunIT๙" w:cs="TH SarabunIT๙" w:hint="cs"/>
          <w:spacing w:val="4"/>
          <w:sz w:val="32"/>
          <w:szCs w:val="32"/>
          <w:highlight w:val="yellow"/>
          <w:cs/>
        </w:rPr>
        <w:t>ให้มากที่สุด</w:t>
      </w:r>
    </w:p>
    <w:p w:rsidR="00652C84" w:rsidRDefault="00652C84" w:rsidP="00BC0224">
      <w:pPr>
        <w:tabs>
          <w:tab w:val="left" w:pos="426"/>
          <w:tab w:val="left" w:pos="993"/>
        </w:tabs>
        <w:spacing w:after="0"/>
        <w:jc w:val="thaiDistribute"/>
        <w:rPr>
          <w:rFonts w:ascii="TH SarabunIT๙" w:hAnsi="TH SarabunIT๙" w:cs="TH SarabunIT๙"/>
          <w:b/>
          <w:bCs/>
          <w:spacing w:val="4"/>
          <w:sz w:val="32"/>
          <w:szCs w:val="32"/>
        </w:rPr>
      </w:pPr>
    </w:p>
    <w:p w:rsidR="00652C84" w:rsidRPr="00473524" w:rsidRDefault="00652C84" w:rsidP="00BC0224">
      <w:pPr>
        <w:tabs>
          <w:tab w:val="left" w:pos="426"/>
          <w:tab w:val="left" w:pos="993"/>
        </w:tabs>
        <w:spacing w:after="0"/>
        <w:jc w:val="thaiDistribute"/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</w:pPr>
    </w:p>
    <w:p w:rsidR="00733EDD" w:rsidRPr="00473524" w:rsidRDefault="00473524" w:rsidP="00473524">
      <w:pPr>
        <w:tabs>
          <w:tab w:val="left" w:pos="426"/>
          <w:tab w:val="left" w:pos="993"/>
        </w:tabs>
        <w:spacing w:after="0"/>
        <w:jc w:val="center"/>
        <w:rPr>
          <w:rFonts w:ascii="TH SarabunIT๙" w:hAnsi="TH SarabunIT๙" w:cs="TH SarabunIT๙"/>
          <w:spacing w:val="4"/>
          <w:sz w:val="32"/>
          <w:szCs w:val="32"/>
        </w:rPr>
      </w:pPr>
      <w:r>
        <w:rPr>
          <w:rFonts w:ascii="TH SarabunIT๙" w:hAnsi="TH SarabunIT๙" w:cs="TH SarabunIT๙"/>
          <w:spacing w:val="4"/>
          <w:sz w:val="32"/>
          <w:szCs w:val="32"/>
        </w:rPr>
        <w:t>***************************</w:t>
      </w:r>
    </w:p>
    <w:sectPr w:rsidR="00733EDD" w:rsidRPr="00473524" w:rsidSect="00473524">
      <w:pgSz w:w="11906" w:h="16838"/>
      <w:pgMar w:top="993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Arial Unicode MS"/>
    <w:charset w:val="00"/>
    <w:family w:val="swiss"/>
    <w:pitch w:val="variable"/>
    <w:sig w:usb0="00000000" w:usb1="5000205A" w:usb2="00000000" w:usb3="00000000" w:csb0="00010183" w:csb1="00000000"/>
  </w:font>
  <w:font w:name="TH SarabunPSK">
    <w:altName w:val="Arial Unicode MS"/>
    <w:charset w:val="00"/>
    <w:family w:val="swiss"/>
    <w:pitch w:val="variable"/>
    <w:sig w:usb0="00000000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04E76"/>
    <w:multiLevelType w:val="hybridMultilevel"/>
    <w:tmpl w:val="8B5CD0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F97"/>
    <w:rsid w:val="000311E3"/>
    <w:rsid w:val="00055F97"/>
    <w:rsid w:val="00343751"/>
    <w:rsid w:val="00376B80"/>
    <w:rsid w:val="003B0647"/>
    <w:rsid w:val="003B0F76"/>
    <w:rsid w:val="00433322"/>
    <w:rsid w:val="00473524"/>
    <w:rsid w:val="00482466"/>
    <w:rsid w:val="004F7CFB"/>
    <w:rsid w:val="0057168E"/>
    <w:rsid w:val="00652C84"/>
    <w:rsid w:val="006940A1"/>
    <w:rsid w:val="00733EDD"/>
    <w:rsid w:val="007759AA"/>
    <w:rsid w:val="007A43B8"/>
    <w:rsid w:val="007B0423"/>
    <w:rsid w:val="007C2B0A"/>
    <w:rsid w:val="00803517"/>
    <w:rsid w:val="008C4F56"/>
    <w:rsid w:val="00915E8A"/>
    <w:rsid w:val="009620A9"/>
    <w:rsid w:val="009672A0"/>
    <w:rsid w:val="00973A24"/>
    <w:rsid w:val="00974862"/>
    <w:rsid w:val="00A7103A"/>
    <w:rsid w:val="00B509C9"/>
    <w:rsid w:val="00BC0224"/>
    <w:rsid w:val="00BE19F9"/>
    <w:rsid w:val="00C17023"/>
    <w:rsid w:val="00C87A15"/>
    <w:rsid w:val="00D46DBB"/>
    <w:rsid w:val="00D64593"/>
    <w:rsid w:val="00D92B67"/>
    <w:rsid w:val="00DA1CB4"/>
    <w:rsid w:val="00E55FB4"/>
    <w:rsid w:val="00E868C7"/>
    <w:rsid w:val="00F473AA"/>
    <w:rsid w:val="00FF1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3ED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EDD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3437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3ED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EDD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3437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microsoft.com/office/2007/relationships/stylesWithEffects" Target="stylesWithEffect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C:\Users\chod.r\Desktop\SG%20FDI\FDI%20SG%205G%20v.1%20(1)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C:\Users\chod.r\Desktop\SG%20FDI\FDI%20SG%205G%20v.1%20(1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33"/>
    </mc:Choice>
    <mc:Fallback>
      <c:style val="33"/>
    </mc:Fallback>
  </mc:AlternateContent>
  <c:chart>
    <c:title>
      <c:tx>
        <c:rich>
          <a:bodyPr/>
          <a:lstStyle/>
          <a:p>
            <a:pPr>
              <a:defRPr/>
            </a:pPr>
            <a:r>
              <a:rPr lang="th-TH"/>
              <a:t>การลงทุนจากต่างประเทศ</a:t>
            </a:r>
            <a:r>
              <a:rPr lang="th-TH" baseline="0"/>
              <a:t> </a:t>
            </a:r>
            <a:r>
              <a:rPr lang="en-US" baseline="0"/>
              <a:t>(</a:t>
            </a:r>
            <a:r>
              <a:rPr lang="en-US"/>
              <a:t>Foreign Direct Investment)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Summary!$C$22</c:f>
              <c:strCache>
                <c:ptCount val="1"/>
                <c:pt idx="0">
                  <c:v>Thailand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pPr>
              <a:solidFill>
                <a:schemeClr val="accent1"/>
              </a:solidFill>
              <a:ln>
                <a:solidFill>
                  <a:srgbClr val="5B9BD5"/>
                </a:solidFill>
              </a:ln>
            </c:spPr>
          </c:marker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dLblPos val="r"/>
              <c:showLegendKey val="0"/>
              <c:showVal val="1"/>
              <c:showCatName val="0"/>
              <c:showSerName val="1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Summary!$D$19:$L$19</c:f>
              <c:strCache>
                <c:ptCount val="9"/>
                <c:pt idx="0">
                  <c:v>2010</c:v>
                </c:pt>
                <c:pt idx="6">
                  <c:v>2016</c:v>
                </c:pt>
                <c:pt idx="7">
                  <c:v>2017</c:v>
                </c:pt>
                <c:pt idx="8">
                  <c:v>2018A</c:v>
                </c:pt>
              </c:strCache>
            </c:strRef>
          </c:cat>
          <c:val>
            <c:numRef>
              <c:f>Summary!$D$22:$L$22</c:f>
              <c:numCache>
                <c:formatCode>0.0</c:formatCode>
                <c:ptCount val="9"/>
                <c:pt idx="0">
                  <c:v>14.7466729196</c:v>
                </c:pt>
                <c:pt idx="1">
                  <c:v>2.4736859956999977</c:v>
                </c:pt>
                <c:pt idx="2">
                  <c:v>12.899036061200029</c:v>
                </c:pt>
                <c:pt idx="3">
                  <c:v>15.935960663100001</c:v>
                </c:pt>
                <c:pt idx="4">
                  <c:v>4.9754556601999882</c:v>
                </c:pt>
                <c:pt idx="5">
                  <c:v>8.9275791808999987</c:v>
                </c:pt>
                <c:pt idx="6">
                  <c:v>2.8101843900999999</c:v>
                </c:pt>
                <c:pt idx="7">
                  <c:v>8.0455083816000013</c:v>
                </c:pt>
                <c:pt idx="8">
                  <c:v>12.462490000000034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Summary!$C$23</c:f>
              <c:strCache>
                <c:ptCount val="1"/>
                <c:pt idx="0">
                  <c:v>Indonesia</c:v>
                </c:pt>
              </c:strCache>
            </c:strRef>
          </c:tx>
          <c:dLbls>
            <c:dLbl>
              <c:idx val="0"/>
              <c:layout>
                <c:manualLayout>
                  <c:x val="-2.5656565656565666E-2"/>
                  <c:y val="-5.51099269468017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dLblPos val="r"/>
              <c:showLegendKey val="0"/>
              <c:showVal val="1"/>
              <c:showCatName val="0"/>
              <c:showSerName val="1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Summary!$D$19:$L$19</c:f>
              <c:strCache>
                <c:ptCount val="9"/>
                <c:pt idx="0">
                  <c:v>2010</c:v>
                </c:pt>
                <c:pt idx="6">
                  <c:v>2016</c:v>
                </c:pt>
                <c:pt idx="7">
                  <c:v>2017</c:v>
                </c:pt>
                <c:pt idx="8">
                  <c:v>2018A</c:v>
                </c:pt>
              </c:strCache>
            </c:strRef>
          </c:cat>
          <c:val>
            <c:numRef>
              <c:f>Summary!$D$23:$L$23</c:f>
              <c:numCache>
                <c:formatCode>0.0</c:formatCode>
                <c:ptCount val="9"/>
                <c:pt idx="0">
                  <c:v>15.292009410509925</c:v>
                </c:pt>
                <c:pt idx="1">
                  <c:v>20.564938226718535</c:v>
                </c:pt>
                <c:pt idx="2">
                  <c:v>21.200778607872699</c:v>
                </c:pt>
                <c:pt idx="3">
                  <c:v>23.28174236153043</c:v>
                </c:pt>
                <c:pt idx="4">
                  <c:v>25.12073205951333</c:v>
                </c:pt>
                <c:pt idx="5">
                  <c:v>19.779127976957589</c:v>
                </c:pt>
                <c:pt idx="6">
                  <c:v>4.5417137392376903</c:v>
                </c:pt>
                <c:pt idx="7">
                  <c:v>21.464553719350199</c:v>
                </c:pt>
                <c:pt idx="8">
                  <c:v>27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Summary!$C$25</c:f>
              <c:strCache>
                <c:ptCount val="1"/>
                <c:pt idx="0">
                  <c:v>Philippines</c:v>
                </c:pt>
              </c:strCache>
            </c:strRef>
          </c:tx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dLblPos val="r"/>
              <c:showLegendKey val="0"/>
              <c:showVal val="1"/>
              <c:showCatName val="0"/>
              <c:showSerName val="1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Summary!$D$19:$L$19</c:f>
              <c:strCache>
                <c:ptCount val="9"/>
                <c:pt idx="0">
                  <c:v>2010</c:v>
                </c:pt>
                <c:pt idx="6">
                  <c:v>2016</c:v>
                </c:pt>
                <c:pt idx="7">
                  <c:v>2017</c:v>
                </c:pt>
                <c:pt idx="8">
                  <c:v>2018A</c:v>
                </c:pt>
              </c:strCache>
            </c:strRef>
          </c:cat>
          <c:val>
            <c:numRef>
              <c:f>Summary!$D$25:$L$25</c:f>
              <c:numCache>
                <c:formatCode>0.0</c:formatCode>
                <c:ptCount val="9"/>
                <c:pt idx="0">
                  <c:v>1.0703869399189736</c:v>
                </c:pt>
                <c:pt idx="1">
                  <c:v>2.0071507254000363</c:v>
                </c:pt>
                <c:pt idx="2">
                  <c:v>3.2154151554356667</c:v>
                </c:pt>
                <c:pt idx="3">
                  <c:v>3.7373717398451962</c:v>
                </c:pt>
                <c:pt idx="4">
                  <c:v>5.7395740241318425</c:v>
                </c:pt>
                <c:pt idx="5">
                  <c:v>5.6391559618738896</c:v>
                </c:pt>
                <c:pt idx="6">
                  <c:v>8.2795482748850358</c:v>
                </c:pt>
                <c:pt idx="7">
                  <c:v>10.057387728305924</c:v>
                </c:pt>
                <c:pt idx="8">
                  <c:v>9.8020000000000067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Summary!$C$26</c:f>
              <c:strCache>
                <c:ptCount val="1"/>
                <c:pt idx="0">
                  <c:v>Vietnam</c:v>
                </c:pt>
              </c:strCache>
            </c:strRef>
          </c:tx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dLblPos val="r"/>
              <c:showLegendKey val="0"/>
              <c:showVal val="1"/>
              <c:showCatName val="0"/>
              <c:showSerName val="1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Summary!$D$19:$L$19</c:f>
              <c:strCache>
                <c:ptCount val="9"/>
                <c:pt idx="0">
                  <c:v>2010</c:v>
                </c:pt>
                <c:pt idx="6">
                  <c:v>2016</c:v>
                </c:pt>
                <c:pt idx="7">
                  <c:v>2017</c:v>
                </c:pt>
                <c:pt idx="8">
                  <c:v>2018A</c:v>
                </c:pt>
              </c:strCache>
            </c:strRef>
          </c:cat>
          <c:val>
            <c:numRef>
              <c:f>Summary!$D$26:$L$26</c:f>
              <c:numCache>
                <c:formatCode>0.0</c:formatCode>
                <c:ptCount val="9"/>
                <c:pt idx="0">
                  <c:v>8</c:v>
                </c:pt>
                <c:pt idx="1">
                  <c:v>7.4300000000000024</c:v>
                </c:pt>
                <c:pt idx="2">
                  <c:v>8.3680000000000003</c:v>
                </c:pt>
                <c:pt idx="3">
                  <c:v>8.9</c:v>
                </c:pt>
                <c:pt idx="4">
                  <c:v>9.2000000000000011</c:v>
                </c:pt>
                <c:pt idx="5">
                  <c:v>11.8</c:v>
                </c:pt>
                <c:pt idx="6">
                  <c:v>12.6</c:v>
                </c:pt>
                <c:pt idx="7">
                  <c:v>14.1</c:v>
                </c:pt>
                <c:pt idx="8">
                  <c:v>19.100000000000001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4503680"/>
        <c:axId val="184513664"/>
      </c:lineChart>
      <c:catAx>
        <c:axId val="18450368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200"/>
            </a:pPr>
            <a:endParaRPr lang="th-TH"/>
          </a:p>
        </c:txPr>
        <c:crossAx val="184513664"/>
        <c:crosses val="autoZero"/>
        <c:auto val="1"/>
        <c:lblAlgn val="ctr"/>
        <c:lblOffset val="100"/>
        <c:noMultiLvlLbl val="0"/>
      </c:catAx>
      <c:valAx>
        <c:axId val="184513664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Billion  USD</a:t>
                </a:r>
              </a:p>
            </c:rich>
          </c:tx>
          <c:overlay val="0"/>
        </c:title>
        <c:numFmt formatCode="0.0" sourceLinked="1"/>
        <c:majorTickMark val="none"/>
        <c:minorTickMark val="none"/>
        <c:tickLblPos val="nextTo"/>
        <c:crossAx val="18450368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400"/>
              <a:t>2018 </a:t>
            </a:r>
            <a:r>
              <a:rPr lang="th-TH" sz="1400"/>
              <a:t>ค่าแรงขั้นต่ำ</a:t>
            </a:r>
            <a:r>
              <a:rPr lang="en-US" sz="1400"/>
              <a:t> Minimum Daily Wage</a:t>
            </a:r>
            <a:r>
              <a:rPr lang="en-US" sz="1400" baseline="0"/>
              <a:t> in USD per Day</a:t>
            </a:r>
            <a:endParaRPr lang="en-US" sz="1400"/>
          </a:p>
        </c:rich>
      </c:tx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Pt>
            <c:idx val="0"/>
            <c:invertIfNegative val="0"/>
            <c:bubble3D val="0"/>
            <c:spPr>
              <a:solidFill>
                <a:schemeClr val="accent5">
                  <a:lumMod val="60000"/>
                  <a:lumOff val="40000"/>
                </a:schemeClr>
              </a:solidFill>
            </c:spPr>
          </c:dPt>
          <c:dPt>
            <c:idx val="1"/>
            <c:invertIfNegative val="0"/>
            <c:bubble3D val="0"/>
            <c:spPr>
              <a:solidFill>
                <a:schemeClr val="bg1">
                  <a:lumMod val="50000"/>
                </a:schemeClr>
              </a:solidFill>
            </c:spPr>
          </c:dPt>
          <c:dPt>
            <c:idx val="2"/>
            <c:invertIfNegative val="0"/>
            <c:bubble3D val="0"/>
            <c:spPr>
              <a:solidFill>
                <a:schemeClr val="bg1">
                  <a:lumMod val="65000"/>
                </a:schemeClr>
              </a:solidFill>
            </c:spPr>
          </c:dPt>
          <c:dPt>
            <c:idx val="3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</c:spPr>
          </c:dPt>
          <c:dPt>
            <c:idx val="4"/>
            <c:invertIfNegative val="0"/>
            <c:bubble3D val="0"/>
            <c:spPr>
              <a:solidFill>
                <a:schemeClr val="bg1">
                  <a:lumMod val="85000"/>
                </a:schemeClr>
              </a:solidFill>
            </c:spPr>
          </c:dPt>
          <c:dLbls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Summary!$C$33:$C$37</c:f>
              <c:strCache>
                <c:ptCount val="5"/>
                <c:pt idx="0">
                  <c:v>Thailand</c:v>
                </c:pt>
                <c:pt idx="1">
                  <c:v>Indonesia</c:v>
                </c:pt>
                <c:pt idx="2">
                  <c:v>Malaysia</c:v>
                </c:pt>
                <c:pt idx="3">
                  <c:v>Philippines</c:v>
                </c:pt>
                <c:pt idx="4">
                  <c:v>Vietnam</c:v>
                </c:pt>
              </c:strCache>
            </c:strRef>
          </c:cat>
          <c:val>
            <c:numRef>
              <c:f>Summary!$D$33:$D$37</c:f>
              <c:numCache>
                <c:formatCode>#,##0.00_ ;\-#,##0.00\ </c:formatCode>
                <c:ptCount val="5"/>
                <c:pt idx="0">
                  <c:v>9.5</c:v>
                </c:pt>
                <c:pt idx="1">
                  <c:v>6.0049999999999955</c:v>
                </c:pt>
                <c:pt idx="2">
                  <c:v>7.9700000000000024</c:v>
                </c:pt>
                <c:pt idx="3">
                  <c:v>7.2050000000000001</c:v>
                </c:pt>
                <c:pt idx="4">
                  <c:v>4.875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40"/>
        <c:axId val="184680832"/>
        <c:axId val="184682368"/>
      </c:barChart>
      <c:catAx>
        <c:axId val="184680832"/>
        <c:scaling>
          <c:orientation val="minMax"/>
        </c:scaling>
        <c:delete val="0"/>
        <c:axPos val="l"/>
        <c:majorTickMark val="none"/>
        <c:minorTickMark val="none"/>
        <c:tickLblPos val="nextTo"/>
        <c:crossAx val="184682368"/>
        <c:crosses val="autoZero"/>
        <c:auto val="1"/>
        <c:lblAlgn val="ctr"/>
        <c:lblOffset val="100"/>
        <c:noMultiLvlLbl val="0"/>
      </c:catAx>
      <c:valAx>
        <c:axId val="184682368"/>
        <c:scaling>
          <c:orientation val="minMax"/>
        </c:scaling>
        <c:delete val="0"/>
        <c:axPos val="b"/>
        <c:majorGridlines/>
        <c:numFmt formatCode="#,##0.00_ ;\-#,##0.00\ " sourceLinked="1"/>
        <c:majorTickMark val="none"/>
        <c:minorTickMark val="none"/>
        <c:tickLblPos val="nextTo"/>
        <c:crossAx val="18468083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0.33231</cdr:x>
      <cdr:y>0.89115</cdr:y>
    </cdr:from>
    <cdr:to>
      <cdr:x>0.76018</cdr:x>
      <cdr:y>0.96645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904642" y="2924355"/>
          <a:ext cx="2452330" cy="2470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sz="800"/>
            <a:t>Source:</a:t>
          </a:r>
          <a:r>
            <a:rPr lang="en-US" sz="800" baseline="0"/>
            <a:t> Trading Economics, Bank of Thailand</a:t>
          </a:r>
          <a:endParaRPr lang="th-TH" sz="800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0.78685</cdr:x>
      <cdr:y>0.79563</cdr:y>
    </cdr:from>
    <cdr:to>
      <cdr:x>0.99981</cdr:x>
      <cdr:y>0.87567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4509819" y="2500288"/>
          <a:ext cx="1220613" cy="25153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sz="800"/>
            <a:t>Source: ASEAN Briefing</a:t>
          </a:r>
          <a:endParaRPr lang="th-TH" sz="80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pornpak.s</dc:creator>
  <cp:lastModifiedBy>Vostro-3400</cp:lastModifiedBy>
  <cp:revision>2</cp:revision>
  <cp:lastPrinted>2019-04-19T02:54:00Z</cp:lastPrinted>
  <dcterms:created xsi:type="dcterms:W3CDTF">2019-04-19T10:41:00Z</dcterms:created>
  <dcterms:modified xsi:type="dcterms:W3CDTF">2019-04-19T10:41:00Z</dcterms:modified>
</cp:coreProperties>
</file>